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7C6D" w14:textId="77777777" w:rsidR="00927E9A" w:rsidRPr="005B1CD5" w:rsidRDefault="00927E9A" w:rsidP="009A6017">
      <w:pPr>
        <w:jc w:val="center"/>
        <w:rPr>
          <w:rFonts w:cs="Times New Roman"/>
          <w:szCs w:val="24"/>
        </w:rPr>
      </w:pPr>
      <w:bookmarkStart w:id="0" w:name="_GoBack"/>
      <w:bookmarkEnd w:id="0"/>
      <w:r w:rsidRPr="005B1CD5">
        <w:rPr>
          <w:rFonts w:cs="Times New Roman"/>
          <w:szCs w:val="24"/>
        </w:rPr>
        <w:t>GOVERNMENT NOTICE</w:t>
      </w:r>
    </w:p>
    <w:p w14:paraId="4D632243" w14:textId="77777777" w:rsidR="00927E9A" w:rsidRPr="005B1CD5" w:rsidRDefault="00927E9A" w:rsidP="009A6017">
      <w:pPr>
        <w:jc w:val="center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MINISTRY OF FINANCE</w:t>
      </w:r>
    </w:p>
    <w:p w14:paraId="6F2634CF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</w:p>
    <w:p w14:paraId="27C4EC8D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No.</w:t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  <w:t>2017</w:t>
      </w:r>
    </w:p>
    <w:p w14:paraId="48B3A0BC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</w:p>
    <w:p w14:paraId="2E2A1906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REGULATION MADE IN TERMS OF THE FINANCIAL INSTITUTIONS AND MARKETS ACT, 2017</w:t>
      </w:r>
    </w:p>
    <w:p w14:paraId="200ED505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The Minister of Finance has, under section </w:t>
      </w:r>
      <w:r w:rsidR="007E3DAE" w:rsidRPr="005B1CD5">
        <w:rPr>
          <w:rFonts w:cs="Times New Roman"/>
          <w:szCs w:val="24"/>
        </w:rPr>
        <w:t>465</w:t>
      </w:r>
      <w:r w:rsidRPr="005B1CD5">
        <w:rPr>
          <w:rFonts w:cs="Times New Roman"/>
          <w:szCs w:val="24"/>
        </w:rPr>
        <w:t>(5)</w:t>
      </w:r>
      <w:r w:rsidR="007E3DAE" w:rsidRPr="005B1CD5">
        <w:rPr>
          <w:rFonts w:cs="Times New Roman"/>
          <w:szCs w:val="24"/>
        </w:rPr>
        <w:t xml:space="preserve"> (c)</w:t>
      </w:r>
      <w:r w:rsidR="00716964" w:rsidRPr="005B1CD5">
        <w:rPr>
          <w:rFonts w:cs="Times New Roman"/>
          <w:szCs w:val="24"/>
        </w:rPr>
        <w:t>, (</w:t>
      </w:r>
      <w:r w:rsidRPr="005B1CD5">
        <w:rPr>
          <w:rFonts w:cs="Times New Roman"/>
          <w:szCs w:val="24"/>
        </w:rPr>
        <w:t>d), (e), and (</w:t>
      </w:r>
      <w:r w:rsidR="007E3DAE" w:rsidRPr="005B1CD5">
        <w:rPr>
          <w:rFonts w:cs="Times New Roman"/>
          <w:szCs w:val="24"/>
        </w:rPr>
        <w:t>l</w:t>
      </w:r>
      <w:r w:rsidRPr="005B1CD5">
        <w:rPr>
          <w:rFonts w:cs="Times New Roman"/>
          <w:szCs w:val="24"/>
        </w:rPr>
        <w:t>) of the Financial Institutions and Markets Act, 2017 (Act No • of 2017), made the regulations set out in the Schedule.</w:t>
      </w:r>
    </w:p>
    <w:p w14:paraId="740EF27C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</w:p>
    <w:p w14:paraId="7C797ECC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MINISTER OF FINANCE </w:t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  <w:t xml:space="preserve">    WINDHOEK </w:t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ab/>
        <w:t>2017</w:t>
      </w:r>
    </w:p>
    <w:p w14:paraId="5C024CC5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</w:p>
    <w:p w14:paraId="5F481AB9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SCHEDULE</w:t>
      </w:r>
    </w:p>
    <w:p w14:paraId="6C362064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73859FD3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68515976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13E1EECB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5D929CF0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5C9B900F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56F2665D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2C4DF29A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4560B83D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2A88E224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60583AB8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33D1952A" w14:textId="77777777" w:rsidR="002049EA" w:rsidRPr="005B1CD5" w:rsidRDefault="002049EA" w:rsidP="00E12431">
      <w:pPr>
        <w:jc w:val="both"/>
        <w:rPr>
          <w:rFonts w:cs="Times New Roman"/>
          <w:szCs w:val="24"/>
        </w:rPr>
      </w:pPr>
    </w:p>
    <w:p w14:paraId="0A542A74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59ED4E79" w14:textId="77777777" w:rsidR="00A42DBB" w:rsidRPr="005B1CD5" w:rsidRDefault="00A42DBB" w:rsidP="00E12431">
      <w:pPr>
        <w:jc w:val="both"/>
        <w:rPr>
          <w:rFonts w:cs="Times New Roman"/>
          <w:szCs w:val="24"/>
        </w:rPr>
      </w:pPr>
    </w:p>
    <w:p w14:paraId="7FE869D8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lastRenderedPageBreak/>
        <w:t>INDEX</w:t>
      </w:r>
    </w:p>
    <w:p w14:paraId="12318745" w14:textId="77777777" w:rsidR="00927E9A" w:rsidRPr="005B1CD5" w:rsidRDefault="00927E9A" w:rsidP="00E12431">
      <w:pPr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Regulation</w:t>
      </w:r>
    </w:p>
    <w:p w14:paraId="111F2907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1.</w:t>
      </w:r>
      <w:r w:rsidRPr="005B1CD5">
        <w:rPr>
          <w:rFonts w:cs="Times New Roman"/>
          <w:szCs w:val="24"/>
        </w:rPr>
        <w:tab/>
        <w:t xml:space="preserve">Definitions </w:t>
      </w:r>
    </w:p>
    <w:p w14:paraId="7375A58A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2.</w:t>
      </w:r>
      <w:r w:rsidRPr="005B1CD5">
        <w:rPr>
          <w:rFonts w:cs="Times New Roman"/>
          <w:szCs w:val="24"/>
        </w:rPr>
        <w:tab/>
        <w:t>Definitions of certain terms for the purposes of short-term insurance business</w:t>
      </w:r>
    </w:p>
    <w:p w14:paraId="035CA196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3.</w:t>
      </w:r>
      <w:r w:rsidRPr="005B1CD5">
        <w:rPr>
          <w:rFonts w:cs="Times New Roman"/>
          <w:szCs w:val="24"/>
        </w:rPr>
        <w:tab/>
        <w:t>Definition of certain terms for the purposes of long-term insurance</w:t>
      </w:r>
      <w:r w:rsidRPr="005B1CD5">
        <w:rPr>
          <w:rFonts w:cs="Times New Roman"/>
          <w:szCs w:val="24"/>
        </w:rPr>
        <w:tab/>
        <w:t>business</w:t>
      </w:r>
    </w:p>
    <w:p w14:paraId="13AFB41D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4.</w:t>
      </w:r>
      <w:r w:rsidRPr="005B1CD5">
        <w:rPr>
          <w:rFonts w:cs="Times New Roman"/>
          <w:szCs w:val="24"/>
        </w:rPr>
        <w:tab/>
        <w:t>The meaning of “sickness”</w:t>
      </w:r>
    </w:p>
    <w:p w14:paraId="569D6DFD" w14:textId="77777777" w:rsidR="00927E9A" w:rsidRPr="005B1CD5" w:rsidRDefault="00927E9A" w:rsidP="00E12431">
      <w:pPr>
        <w:spacing w:after="0" w:line="240" w:lineRule="auto"/>
        <w:jc w:val="both"/>
        <w:rPr>
          <w:rFonts w:cs="Times New Roman"/>
          <w:szCs w:val="24"/>
        </w:rPr>
      </w:pPr>
    </w:p>
    <w:p w14:paraId="70915840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12F38B2F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242F4E56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45DCFEED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4A2CA117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2D2CC4C6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985BC78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0A9C0796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1EDBBD9E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6F060BBF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55FD84D0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79DD0516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F1921EB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7236F0D6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40C231FC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75046E47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4607A2E9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E01AE12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117FB1D2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6AD5917D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1E3B5E33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669992AE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C9D1A58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208627C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36B6F196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35EC65C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05EC7A1D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5C1550F9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38D04144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28649B41" w14:textId="77777777" w:rsidR="00A42DBB" w:rsidRPr="005B1CD5" w:rsidRDefault="00A42DBB" w:rsidP="00E12431">
      <w:pPr>
        <w:spacing w:after="0"/>
        <w:jc w:val="both"/>
        <w:rPr>
          <w:rFonts w:cs="Times New Roman"/>
          <w:szCs w:val="24"/>
        </w:rPr>
      </w:pPr>
    </w:p>
    <w:p w14:paraId="36A4E661" w14:textId="77777777" w:rsidR="002049EA" w:rsidRPr="005B1CD5" w:rsidRDefault="002049EA" w:rsidP="00E12431">
      <w:pPr>
        <w:spacing w:after="0"/>
        <w:jc w:val="both"/>
        <w:rPr>
          <w:rFonts w:cs="Times New Roman"/>
          <w:szCs w:val="24"/>
        </w:rPr>
      </w:pPr>
    </w:p>
    <w:p w14:paraId="6F26E1F0" w14:textId="77777777" w:rsidR="002049EA" w:rsidRPr="005B1CD5" w:rsidRDefault="002049EA" w:rsidP="00E12431">
      <w:pPr>
        <w:spacing w:after="0"/>
        <w:jc w:val="both"/>
        <w:rPr>
          <w:rFonts w:cs="Times New Roman"/>
          <w:szCs w:val="24"/>
        </w:rPr>
      </w:pPr>
    </w:p>
    <w:p w14:paraId="41B6B810" w14:textId="77777777" w:rsidR="002049EA" w:rsidRPr="005B1CD5" w:rsidRDefault="002049EA" w:rsidP="00E12431">
      <w:pPr>
        <w:spacing w:after="0"/>
        <w:jc w:val="both"/>
        <w:rPr>
          <w:rFonts w:cs="Times New Roman"/>
          <w:szCs w:val="24"/>
        </w:rPr>
      </w:pPr>
    </w:p>
    <w:p w14:paraId="19C00BAA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778C4807" w14:textId="77777777" w:rsidR="00927E9A" w:rsidRPr="005B1CD5" w:rsidRDefault="00927E9A" w:rsidP="00E12431">
      <w:pPr>
        <w:spacing w:after="0"/>
        <w:jc w:val="both"/>
        <w:rPr>
          <w:rFonts w:cs="Times New Roman"/>
          <w:szCs w:val="24"/>
        </w:rPr>
      </w:pPr>
    </w:p>
    <w:p w14:paraId="5BB43B7D" w14:textId="77777777" w:rsidR="006E702B" w:rsidRPr="005B1CD5" w:rsidRDefault="006E702B" w:rsidP="00E12431">
      <w:pPr>
        <w:spacing w:after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lastRenderedPageBreak/>
        <w:t>FINANCIAL INSTITUTIONS AND MARKETS ACT, 201</w:t>
      </w:r>
      <w:r w:rsidR="00911999" w:rsidRPr="005B1CD5">
        <w:rPr>
          <w:rFonts w:cs="Times New Roman"/>
          <w:szCs w:val="24"/>
        </w:rPr>
        <w:t>7</w:t>
      </w:r>
      <w:r w:rsidRPr="005B1CD5">
        <w:rPr>
          <w:rFonts w:cs="Times New Roman"/>
          <w:szCs w:val="24"/>
        </w:rPr>
        <w:t xml:space="preserve"> [Act No. • of 201</w:t>
      </w:r>
      <w:r w:rsidR="00911999" w:rsidRPr="005B1CD5">
        <w:rPr>
          <w:rFonts w:cs="Times New Roman"/>
          <w:szCs w:val="24"/>
        </w:rPr>
        <w:t>7</w:t>
      </w:r>
      <w:r w:rsidRPr="005B1CD5">
        <w:rPr>
          <w:rFonts w:cs="Times New Roman"/>
          <w:szCs w:val="24"/>
        </w:rPr>
        <w:t>]</w:t>
      </w:r>
    </w:p>
    <w:p w14:paraId="2C5B097F" w14:textId="77777777" w:rsidR="006E702B" w:rsidRPr="005B1CD5" w:rsidRDefault="006E702B" w:rsidP="00E12431">
      <w:pPr>
        <w:spacing w:after="0"/>
        <w:jc w:val="both"/>
        <w:rPr>
          <w:rFonts w:cs="Times New Roman"/>
          <w:szCs w:val="24"/>
        </w:rPr>
      </w:pPr>
    </w:p>
    <w:p w14:paraId="3B8813DF" w14:textId="77777777" w:rsidR="006E702B" w:rsidRPr="005B1CD5" w:rsidRDefault="006E702B" w:rsidP="00E12431">
      <w:pPr>
        <w:spacing w:after="0"/>
        <w:jc w:val="both"/>
        <w:rPr>
          <w:rFonts w:cs="Times New Roman"/>
          <w:szCs w:val="24"/>
        </w:rPr>
      </w:pPr>
    </w:p>
    <w:p w14:paraId="6E6F1778" w14:textId="77777777" w:rsidR="006E702B" w:rsidRPr="005B1CD5" w:rsidRDefault="006E702B" w:rsidP="00E12431">
      <w:pPr>
        <w:spacing w:after="0"/>
        <w:jc w:val="both"/>
        <w:rPr>
          <w:rFonts w:cs="Times New Roman"/>
          <w:szCs w:val="24"/>
        </w:rPr>
      </w:pPr>
    </w:p>
    <w:p w14:paraId="36E43F0B" w14:textId="77777777" w:rsidR="006E702B" w:rsidRPr="005B1CD5" w:rsidRDefault="00911999" w:rsidP="009A6017">
      <w:pPr>
        <w:spacing w:after="0"/>
        <w:jc w:val="center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DRAFT </w:t>
      </w:r>
      <w:r w:rsidR="00927E9A" w:rsidRPr="005B1CD5">
        <w:rPr>
          <w:rFonts w:cs="Times New Roman"/>
          <w:szCs w:val="24"/>
        </w:rPr>
        <w:t>REGULATION</w:t>
      </w:r>
    </w:p>
    <w:p w14:paraId="25C9C6A9" w14:textId="77777777" w:rsidR="00C16428" w:rsidRPr="00695870" w:rsidRDefault="00C16428" w:rsidP="00C16428">
      <w:pPr>
        <w:spacing w:line="360" w:lineRule="auto"/>
        <w:jc w:val="center"/>
        <w:rPr>
          <w:rFonts w:cs="Times New Roman"/>
          <w:szCs w:val="24"/>
        </w:rPr>
      </w:pPr>
      <w:r w:rsidRPr="00695870">
        <w:rPr>
          <w:rFonts w:cs="Times New Roman"/>
          <w:szCs w:val="24"/>
        </w:rPr>
        <w:t>__________________________________</w:t>
      </w:r>
    </w:p>
    <w:p w14:paraId="6D536AED" w14:textId="5627341E" w:rsidR="006E702B" w:rsidRPr="005B1CD5" w:rsidRDefault="006E702B" w:rsidP="00E12431">
      <w:pPr>
        <w:spacing w:after="0"/>
        <w:jc w:val="both"/>
        <w:rPr>
          <w:rFonts w:cs="Times New Roman"/>
        </w:rPr>
      </w:pPr>
    </w:p>
    <w:p w14:paraId="3439EF73" w14:textId="77777777" w:rsidR="006E702B" w:rsidRPr="005B1CD5" w:rsidRDefault="006E702B" w:rsidP="00E12431">
      <w:pPr>
        <w:spacing w:after="0"/>
        <w:jc w:val="both"/>
        <w:rPr>
          <w:rFonts w:cs="Times New Roman"/>
          <w:b/>
        </w:rPr>
      </w:pPr>
    </w:p>
    <w:p w14:paraId="2DA3D13D" w14:textId="77777777" w:rsidR="006E702B" w:rsidRPr="000E0DC7" w:rsidRDefault="006E702B" w:rsidP="00E12431">
      <w:pPr>
        <w:spacing w:after="0"/>
        <w:jc w:val="both"/>
        <w:rPr>
          <w:rFonts w:cs="Times New Roman"/>
        </w:rPr>
      </w:pPr>
      <w:r w:rsidRPr="000E0DC7">
        <w:rPr>
          <w:rFonts w:cs="Times New Roman"/>
        </w:rPr>
        <w:t>INSURANCE TERMS DEFINED FOR THE PURPOSES OF SECTION 8 OF THE ACT</w:t>
      </w:r>
    </w:p>
    <w:p w14:paraId="7A6B75F2" w14:textId="77777777" w:rsidR="00C16428" w:rsidRPr="00695870" w:rsidRDefault="00C16428" w:rsidP="00C16428">
      <w:pPr>
        <w:spacing w:line="360" w:lineRule="auto"/>
        <w:jc w:val="center"/>
        <w:rPr>
          <w:rFonts w:cs="Times New Roman"/>
          <w:szCs w:val="24"/>
        </w:rPr>
      </w:pPr>
      <w:r w:rsidRPr="00695870">
        <w:rPr>
          <w:rFonts w:cs="Times New Roman"/>
          <w:szCs w:val="24"/>
        </w:rPr>
        <w:t>__________________________________</w:t>
      </w:r>
    </w:p>
    <w:p w14:paraId="009EEF6D" w14:textId="39073F49" w:rsidR="006E702B" w:rsidRPr="005B1CD5" w:rsidRDefault="006E702B" w:rsidP="00E12431">
      <w:pPr>
        <w:spacing w:after="0"/>
        <w:jc w:val="both"/>
        <w:rPr>
          <w:rFonts w:cs="Times New Roman"/>
        </w:rPr>
      </w:pPr>
    </w:p>
    <w:p w14:paraId="6C53C90A" w14:textId="77777777" w:rsidR="006E702B" w:rsidRPr="005B1CD5" w:rsidRDefault="006E702B" w:rsidP="00E12431">
      <w:pPr>
        <w:jc w:val="both"/>
        <w:rPr>
          <w:rFonts w:cs="Times New Roman"/>
          <w:szCs w:val="24"/>
        </w:rPr>
      </w:pPr>
    </w:p>
    <w:p w14:paraId="6554776C" w14:textId="77777777" w:rsidR="006E702B" w:rsidRPr="005B1CD5" w:rsidRDefault="006E702B" w:rsidP="00E12431">
      <w:pPr>
        <w:spacing w:after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NAMIBIA FINANCIAL INSTITUTIONS SUPERVISORY AUTHORITY</w:t>
      </w:r>
    </w:p>
    <w:p w14:paraId="74765A19" w14:textId="77777777" w:rsidR="006E702B" w:rsidRPr="005B1CD5" w:rsidRDefault="006E702B" w:rsidP="00E12431">
      <w:pPr>
        <w:spacing w:after="0"/>
        <w:jc w:val="both"/>
        <w:rPr>
          <w:rFonts w:cs="Times New Roman"/>
          <w:szCs w:val="24"/>
        </w:rPr>
      </w:pPr>
    </w:p>
    <w:p w14:paraId="7B6B788D" w14:textId="76AEBA2F" w:rsidR="00FE1231" w:rsidRPr="005B1CD5" w:rsidRDefault="006E702B" w:rsidP="00E12431">
      <w:pPr>
        <w:jc w:val="both"/>
        <w:rPr>
          <w:rFonts w:cs="Times New Roman"/>
          <w:b/>
          <w:szCs w:val="24"/>
        </w:rPr>
      </w:pPr>
      <w:r w:rsidRPr="005B1CD5">
        <w:rPr>
          <w:rFonts w:cs="Times New Roman"/>
          <w:b/>
          <w:szCs w:val="24"/>
        </w:rPr>
        <w:t>Regulation No: INS</w:t>
      </w:r>
      <w:r w:rsidR="00C16428">
        <w:rPr>
          <w:rFonts w:cs="Times New Roman"/>
          <w:b/>
          <w:szCs w:val="24"/>
        </w:rPr>
        <w:t>.</w:t>
      </w:r>
      <w:r w:rsidRPr="005B1CD5">
        <w:rPr>
          <w:rFonts w:cs="Times New Roman"/>
          <w:b/>
          <w:szCs w:val="24"/>
        </w:rPr>
        <w:t>R</w:t>
      </w:r>
      <w:r w:rsidR="00C16428">
        <w:rPr>
          <w:rFonts w:cs="Times New Roman"/>
          <w:b/>
          <w:szCs w:val="24"/>
        </w:rPr>
        <w:t>.</w:t>
      </w:r>
      <w:r w:rsidRPr="005B1CD5">
        <w:rPr>
          <w:rFonts w:cs="Times New Roman"/>
          <w:b/>
          <w:szCs w:val="24"/>
        </w:rPr>
        <w:t>2</w:t>
      </w:r>
      <w:r w:rsidR="00C16428">
        <w:rPr>
          <w:rFonts w:cs="Times New Roman"/>
          <w:b/>
          <w:szCs w:val="24"/>
        </w:rPr>
        <w:t>.</w:t>
      </w:r>
      <w:r w:rsidRPr="005B1CD5">
        <w:rPr>
          <w:rFonts w:cs="Times New Roman"/>
          <w:b/>
          <w:szCs w:val="24"/>
        </w:rPr>
        <w:t>2</w:t>
      </w:r>
    </w:p>
    <w:p w14:paraId="64FCA2A5" w14:textId="77777777" w:rsidR="007E4ECD" w:rsidRPr="005B1CD5" w:rsidRDefault="007E4ECD" w:rsidP="00E12431">
      <w:pPr>
        <w:jc w:val="both"/>
        <w:rPr>
          <w:rFonts w:cs="Times New Roman"/>
          <w:b/>
          <w:szCs w:val="24"/>
        </w:rPr>
      </w:pPr>
    </w:p>
    <w:p w14:paraId="4AF883A9" w14:textId="77777777" w:rsidR="006E702B" w:rsidRPr="005B1CD5" w:rsidRDefault="006E702B" w:rsidP="00E12431">
      <w:pPr>
        <w:spacing w:after="0" w:line="240" w:lineRule="auto"/>
        <w:jc w:val="both"/>
        <w:rPr>
          <w:rFonts w:cs="Times New Roman"/>
          <w:b/>
          <w:szCs w:val="24"/>
        </w:rPr>
      </w:pPr>
      <w:r w:rsidRPr="005B1CD5">
        <w:rPr>
          <w:rFonts w:cs="Times New Roman"/>
          <w:b/>
          <w:szCs w:val="24"/>
        </w:rPr>
        <w:t>Definitions</w:t>
      </w:r>
    </w:p>
    <w:p w14:paraId="3ADFBD91" w14:textId="77777777" w:rsidR="00964C5C" w:rsidRPr="005B1CD5" w:rsidRDefault="00964C5C" w:rsidP="00E12431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4782EFB" w14:textId="423B2556" w:rsidR="00E21B8C" w:rsidRPr="005B1CD5" w:rsidRDefault="00952020" w:rsidP="00E12431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(1) </w:t>
      </w:r>
      <w:r w:rsidR="006506AE" w:rsidRPr="005B1CD5">
        <w:rPr>
          <w:rFonts w:cs="Times New Roman"/>
          <w:szCs w:val="24"/>
        </w:rPr>
        <w:tab/>
      </w:r>
      <w:r w:rsidR="006E702B" w:rsidRPr="005B1CD5">
        <w:rPr>
          <w:rFonts w:cs="Times New Roman"/>
          <w:szCs w:val="24"/>
        </w:rPr>
        <w:t xml:space="preserve">In </w:t>
      </w:r>
      <w:r w:rsidRPr="005B1CD5">
        <w:rPr>
          <w:rFonts w:cs="Times New Roman"/>
          <w:szCs w:val="24"/>
        </w:rPr>
        <w:t>th</w:t>
      </w:r>
      <w:r w:rsidR="009672E3" w:rsidRPr="005B1CD5">
        <w:rPr>
          <w:rFonts w:cs="Times New Roman"/>
          <w:szCs w:val="24"/>
        </w:rPr>
        <w:t>is</w:t>
      </w:r>
      <w:r w:rsidRPr="005B1CD5">
        <w:rPr>
          <w:rFonts w:cs="Times New Roman"/>
          <w:szCs w:val="24"/>
        </w:rPr>
        <w:t xml:space="preserve"> Regulation</w:t>
      </w:r>
      <w:r w:rsidR="006506AE" w:rsidRPr="005B1CD5">
        <w:rPr>
          <w:rFonts w:cs="Times New Roman"/>
          <w:szCs w:val="24"/>
        </w:rPr>
        <w:t>,</w:t>
      </w:r>
      <w:r w:rsidRPr="005B1CD5">
        <w:rPr>
          <w:rFonts w:cs="Times New Roman"/>
          <w:szCs w:val="24"/>
        </w:rPr>
        <w:t xml:space="preserve"> </w:t>
      </w:r>
      <w:r w:rsidR="009672E3" w:rsidRPr="005B1CD5">
        <w:rPr>
          <w:rFonts w:cs="Times New Roman"/>
          <w:szCs w:val="24"/>
          <w:lang w:val="en-ZA"/>
        </w:rPr>
        <w:t>u</w:t>
      </w:r>
      <w:r w:rsidR="009672E3" w:rsidRPr="005B1CD5">
        <w:rPr>
          <w:rFonts w:cs="Times New Roman"/>
          <w:spacing w:val="-1"/>
          <w:szCs w:val="24"/>
          <w:lang w:val="en-ZA"/>
        </w:rPr>
        <w:t>n</w:t>
      </w:r>
      <w:r w:rsidR="009672E3" w:rsidRPr="005B1CD5">
        <w:rPr>
          <w:rFonts w:cs="Times New Roman"/>
          <w:spacing w:val="2"/>
          <w:szCs w:val="24"/>
          <w:lang w:val="en-ZA"/>
        </w:rPr>
        <w:t>l</w:t>
      </w:r>
      <w:r w:rsidR="009672E3" w:rsidRPr="005B1CD5">
        <w:rPr>
          <w:rFonts w:cs="Times New Roman"/>
          <w:spacing w:val="-1"/>
          <w:szCs w:val="24"/>
          <w:lang w:val="en-ZA"/>
        </w:rPr>
        <w:t>e</w:t>
      </w:r>
      <w:r w:rsidR="009672E3" w:rsidRPr="005B1CD5">
        <w:rPr>
          <w:rFonts w:cs="Times New Roman"/>
          <w:szCs w:val="24"/>
          <w:lang w:val="en-ZA"/>
        </w:rPr>
        <w:t xml:space="preserve">ss </w:t>
      </w:r>
      <w:r w:rsidR="009672E3" w:rsidRPr="005B1CD5">
        <w:rPr>
          <w:rFonts w:cs="Times New Roman"/>
          <w:spacing w:val="3"/>
          <w:szCs w:val="24"/>
          <w:lang w:val="en-ZA"/>
        </w:rPr>
        <w:t>t</w:t>
      </w:r>
      <w:r w:rsidR="009672E3" w:rsidRPr="005B1CD5">
        <w:rPr>
          <w:rFonts w:cs="Times New Roman"/>
          <w:szCs w:val="24"/>
          <w:lang w:val="en-ZA"/>
        </w:rPr>
        <w:t>he</w:t>
      </w:r>
      <w:r w:rsidR="009672E3" w:rsidRPr="005B1CD5">
        <w:rPr>
          <w:rFonts w:cs="Times New Roman"/>
          <w:spacing w:val="-1"/>
          <w:szCs w:val="24"/>
          <w:lang w:val="en-ZA"/>
        </w:rPr>
        <w:t xml:space="preserve"> c</w:t>
      </w:r>
      <w:r w:rsidR="009672E3" w:rsidRPr="005B1CD5">
        <w:rPr>
          <w:rFonts w:cs="Times New Roman"/>
          <w:szCs w:val="24"/>
          <w:lang w:val="en-ZA"/>
        </w:rPr>
        <w:t>onte</w:t>
      </w:r>
      <w:r w:rsidR="009672E3" w:rsidRPr="005B1CD5">
        <w:rPr>
          <w:rFonts w:cs="Times New Roman"/>
          <w:spacing w:val="2"/>
          <w:szCs w:val="24"/>
          <w:lang w:val="en-ZA"/>
        </w:rPr>
        <w:t>x</w:t>
      </w:r>
      <w:r w:rsidR="009672E3" w:rsidRPr="005B1CD5">
        <w:rPr>
          <w:rFonts w:cs="Times New Roman"/>
          <w:szCs w:val="24"/>
          <w:lang w:val="en-ZA"/>
        </w:rPr>
        <w:t xml:space="preserve">t </w:t>
      </w:r>
      <w:r w:rsidR="009672E3" w:rsidRPr="005B1CD5">
        <w:rPr>
          <w:rFonts w:cs="Times New Roman"/>
          <w:spacing w:val="1"/>
          <w:szCs w:val="24"/>
          <w:lang w:val="en-ZA"/>
        </w:rPr>
        <w:t>i</w:t>
      </w:r>
      <w:r w:rsidR="009672E3" w:rsidRPr="005B1CD5">
        <w:rPr>
          <w:rFonts w:cs="Times New Roman"/>
          <w:szCs w:val="24"/>
          <w:lang w:val="en-ZA"/>
        </w:rPr>
        <w:t>ndic</w:t>
      </w:r>
      <w:r w:rsidR="009672E3" w:rsidRPr="005B1CD5">
        <w:rPr>
          <w:rFonts w:cs="Times New Roman"/>
          <w:spacing w:val="-1"/>
          <w:szCs w:val="24"/>
          <w:lang w:val="en-ZA"/>
        </w:rPr>
        <w:t>a</w:t>
      </w:r>
      <w:r w:rsidR="009672E3" w:rsidRPr="005B1CD5">
        <w:rPr>
          <w:rFonts w:cs="Times New Roman"/>
          <w:szCs w:val="24"/>
          <w:lang w:val="en-ZA"/>
        </w:rPr>
        <w:t>tes oth</w:t>
      </w:r>
      <w:r w:rsidR="009672E3" w:rsidRPr="005B1CD5">
        <w:rPr>
          <w:rFonts w:cs="Times New Roman"/>
          <w:spacing w:val="-1"/>
          <w:szCs w:val="24"/>
          <w:lang w:val="en-ZA"/>
        </w:rPr>
        <w:t>e</w:t>
      </w:r>
      <w:r w:rsidR="009672E3" w:rsidRPr="005B1CD5">
        <w:rPr>
          <w:rFonts w:cs="Times New Roman"/>
          <w:szCs w:val="24"/>
          <w:lang w:val="en-ZA"/>
        </w:rPr>
        <w:t>r</w:t>
      </w:r>
      <w:r w:rsidR="009672E3" w:rsidRPr="005B1CD5">
        <w:rPr>
          <w:rFonts w:cs="Times New Roman"/>
          <w:spacing w:val="-1"/>
          <w:szCs w:val="24"/>
          <w:lang w:val="en-ZA"/>
        </w:rPr>
        <w:t>w</w:t>
      </w:r>
      <w:r w:rsidR="009672E3" w:rsidRPr="005B1CD5">
        <w:rPr>
          <w:rFonts w:cs="Times New Roman"/>
          <w:szCs w:val="24"/>
          <w:lang w:val="en-ZA"/>
        </w:rPr>
        <w:t>is</w:t>
      </w:r>
      <w:r w:rsidR="009672E3" w:rsidRPr="005B1CD5">
        <w:rPr>
          <w:rFonts w:cs="Times New Roman"/>
          <w:spacing w:val="1"/>
          <w:szCs w:val="24"/>
          <w:lang w:val="en-ZA"/>
        </w:rPr>
        <w:t>e</w:t>
      </w:r>
      <w:r w:rsidR="00CD0064" w:rsidRPr="005B1CD5">
        <w:rPr>
          <w:rFonts w:cs="Times New Roman"/>
          <w:spacing w:val="1"/>
          <w:szCs w:val="24"/>
          <w:lang w:val="en-ZA"/>
        </w:rPr>
        <w:t>―</w:t>
      </w:r>
    </w:p>
    <w:p w14:paraId="01AF1BB8" w14:textId="77777777" w:rsidR="00E21B8C" w:rsidRPr="005B1CD5" w:rsidRDefault="009672E3" w:rsidP="00E12431">
      <w:pPr>
        <w:pStyle w:val="ListParagraph"/>
        <w:tabs>
          <w:tab w:val="left" w:pos="720"/>
          <w:tab w:val="left" w:pos="1440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 </w:t>
      </w:r>
    </w:p>
    <w:p w14:paraId="35C70EBA" w14:textId="77777777" w:rsidR="006E702B" w:rsidRPr="005B1CD5" w:rsidRDefault="006E702B" w:rsidP="00E12431">
      <w:pPr>
        <w:pStyle w:val="ListParagraph"/>
        <w:numPr>
          <w:ilvl w:val="0"/>
          <w:numId w:val="10"/>
        </w:numPr>
        <w:spacing w:after="0" w:line="240" w:lineRule="auto"/>
        <w:ind w:left="1440" w:right="201" w:hanging="72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“Act” means the Financial Institutions and Markets Act, </w:t>
      </w:r>
      <w:r w:rsidR="00105AF6" w:rsidRPr="005B1CD5">
        <w:rPr>
          <w:rFonts w:cs="Times New Roman"/>
          <w:szCs w:val="24"/>
        </w:rPr>
        <w:t>2017</w:t>
      </w:r>
      <w:r w:rsidRPr="005B1CD5">
        <w:rPr>
          <w:rFonts w:cs="Times New Roman"/>
          <w:szCs w:val="24"/>
        </w:rPr>
        <w:t xml:space="preserve"> [Act No. • of </w:t>
      </w:r>
      <w:r w:rsidR="00105AF6" w:rsidRPr="005B1CD5">
        <w:rPr>
          <w:rFonts w:cs="Times New Roman"/>
          <w:szCs w:val="24"/>
        </w:rPr>
        <w:t>2017</w:t>
      </w:r>
      <w:r w:rsidRPr="005B1CD5">
        <w:rPr>
          <w:rFonts w:cs="Times New Roman"/>
          <w:szCs w:val="24"/>
        </w:rPr>
        <w:t>], and includes the regulations prescribed under the Act and the standards and other subordinate measures issued by NAMFISA under the Act</w:t>
      </w:r>
      <w:r w:rsidR="00E21B8C" w:rsidRPr="005B1CD5">
        <w:rPr>
          <w:rFonts w:cs="Times New Roman"/>
          <w:szCs w:val="24"/>
        </w:rPr>
        <w:t>;</w:t>
      </w:r>
      <w:r w:rsidR="003D588C" w:rsidRPr="005B1CD5">
        <w:rPr>
          <w:rFonts w:cs="Times New Roman"/>
          <w:szCs w:val="24"/>
        </w:rPr>
        <w:t xml:space="preserve">  and</w:t>
      </w:r>
    </w:p>
    <w:p w14:paraId="308CC7D8" w14:textId="77777777" w:rsidR="00E21B8C" w:rsidRPr="005B1CD5" w:rsidRDefault="00E21B8C" w:rsidP="00E12431">
      <w:pPr>
        <w:pStyle w:val="ListParagraph"/>
        <w:spacing w:after="0" w:line="240" w:lineRule="auto"/>
        <w:ind w:left="1440" w:right="201"/>
        <w:jc w:val="both"/>
        <w:rPr>
          <w:rFonts w:cs="Times New Roman"/>
          <w:szCs w:val="24"/>
        </w:rPr>
      </w:pPr>
    </w:p>
    <w:p w14:paraId="23DB84E2" w14:textId="77777777" w:rsidR="00E21B8C" w:rsidRPr="005B1CD5" w:rsidRDefault="00E21B8C" w:rsidP="00E12431">
      <w:pPr>
        <w:pStyle w:val="ListParagraph"/>
        <w:numPr>
          <w:ilvl w:val="0"/>
          <w:numId w:val="10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“</w:t>
      </w:r>
      <w:r w:rsidR="00E12431" w:rsidRPr="005B1CD5">
        <w:rPr>
          <w:rFonts w:eastAsia="Times New Roman" w:cs="Times New Roman"/>
          <w:szCs w:val="24"/>
        </w:rPr>
        <w:t xml:space="preserve">a </w:t>
      </w:r>
      <w:r w:rsidRPr="005B1CD5">
        <w:rPr>
          <w:rFonts w:eastAsia="Times New Roman" w:cs="Times New Roman"/>
          <w:szCs w:val="24"/>
        </w:rPr>
        <w:t>member of medical aid fund” includes</w:t>
      </w:r>
      <w:r w:rsidR="00E12431" w:rsidRPr="005B1CD5">
        <w:rPr>
          <w:rFonts w:cs="Times New Roman"/>
          <w:szCs w:val="24"/>
        </w:rPr>
        <w:t xml:space="preserve">―  </w:t>
      </w:r>
    </w:p>
    <w:p w14:paraId="37859CA8" w14:textId="77777777" w:rsidR="00E21B8C" w:rsidRPr="005B1CD5" w:rsidRDefault="00E21B8C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zCs w:val="24"/>
        </w:rPr>
      </w:pPr>
    </w:p>
    <w:p w14:paraId="1BD7A89C" w14:textId="0C60BFFC" w:rsidR="00E21B8C" w:rsidRPr="005B1CD5" w:rsidRDefault="003D588C" w:rsidP="00E12431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ab/>
      </w:r>
      <w:r w:rsidR="00E12431" w:rsidRPr="005B1CD5">
        <w:rPr>
          <w:rFonts w:eastAsia="Times New Roman" w:cs="Times New Roman"/>
          <w:szCs w:val="24"/>
        </w:rPr>
        <w:t xml:space="preserve">a </w:t>
      </w:r>
      <w:r w:rsidR="00E21B8C" w:rsidRPr="005B1CD5">
        <w:rPr>
          <w:rFonts w:eastAsia="Times New Roman" w:cs="Times New Roman"/>
          <w:szCs w:val="24"/>
        </w:rPr>
        <w:t>m</w:t>
      </w:r>
      <w:r w:rsidR="00E12431" w:rsidRPr="005B1CD5">
        <w:rPr>
          <w:rFonts w:eastAsia="Times New Roman" w:cs="Times New Roman"/>
          <w:szCs w:val="24"/>
        </w:rPr>
        <w:t>ember</w:t>
      </w:r>
      <w:r w:rsidR="00E21B8C" w:rsidRPr="005B1CD5">
        <w:rPr>
          <w:rFonts w:eastAsia="Times New Roman" w:cs="Times New Roman"/>
          <w:szCs w:val="24"/>
        </w:rPr>
        <w:t xml:space="preserve"> of a medical aid fund</w:t>
      </w:r>
      <w:r w:rsidR="00593E5E" w:rsidRPr="005B1CD5">
        <w:rPr>
          <w:rFonts w:eastAsia="Times New Roman" w:cs="Times New Roman"/>
          <w:szCs w:val="24"/>
        </w:rPr>
        <w:t xml:space="preserve"> registered under the Act</w:t>
      </w:r>
      <w:r w:rsidR="00E21B8C" w:rsidRPr="005B1CD5">
        <w:rPr>
          <w:rFonts w:eastAsia="Times New Roman" w:cs="Times New Roman"/>
          <w:szCs w:val="24"/>
        </w:rPr>
        <w:t>;</w:t>
      </w:r>
      <w:r w:rsidR="009A75EC" w:rsidRPr="005B1CD5">
        <w:rPr>
          <w:rFonts w:eastAsia="Times New Roman" w:cs="Times New Roman"/>
          <w:szCs w:val="24"/>
        </w:rPr>
        <w:t xml:space="preserve"> and</w:t>
      </w:r>
    </w:p>
    <w:p w14:paraId="3B6C1867" w14:textId="77777777" w:rsidR="00E21B8C" w:rsidRPr="005B1CD5" w:rsidRDefault="00E21B8C" w:rsidP="00E12431">
      <w:pPr>
        <w:pStyle w:val="ListParagraph"/>
        <w:tabs>
          <w:tab w:val="left" w:pos="1440"/>
          <w:tab w:val="left" w:pos="2160"/>
        </w:tabs>
        <w:spacing w:after="0" w:line="260" w:lineRule="exact"/>
        <w:ind w:left="1710"/>
        <w:jc w:val="both"/>
        <w:rPr>
          <w:rFonts w:eastAsia="Times New Roman" w:cs="Times New Roman"/>
          <w:szCs w:val="24"/>
        </w:rPr>
      </w:pPr>
    </w:p>
    <w:p w14:paraId="3CF0F5F1" w14:textId="058F000E" w:rsidR="00E21B8C" w:rsidRPr="005B1CD5" w:rsidRDefault="003D588C" w:rsidP="00E12431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ab/>
      </w:r>
      <w:proofErr w:type="gramStart"/>
      <w:r w:rsidR="00E12431" w:rsidRPr="005B1CD5">
        <w:rPr>
          <w:rFonts w:eastAsia="Times New Roman" w:cs="Times New Roman"/>
          <w:szCs w:val="24"/>
        </w:rPr>
        <w:t>a</w:t>
      </w:r>
      <w:proofErr w:type="gramEnd"/>
      <w:r w:rsidR="00E12431" w:rsidRPr="005B1CD5">
        <w:rPr>
          <w:rFonts w:eastAsia="Times New Roman" w:cs="Times New Roman"/>
          <w:szCs w:val="24"/>
        </w:rPr>
        <w:t xml:space="preserve"> </w:t>
      </w:r>
      <w:r w:rsidR="00E21B8C" w:rsidRPr="005B1CD5">
        <w:rPr>
          <w:rFonts w:eastAsia="Times New Roman" w:cs="Times New Roman"/>
          <w:szCs w:val="24"/>
        </w:rPr>
        <w:t xml:space="preserve">member of a fund, scheme or </w:t>
      </w:r>
      <w:r w:rsidR="00CA31A7" w:rsidRPr="005B1CD5">
        <w:rPr>
          <w:rFonts w:eastAsia="Times New Roman" w:cs="Times New Roman"/>
          <w:szCs w:val="24"/>
        </w:rPr>
        <w:t>entity,</w:t>
      </w:r>
      <w:r w:rsidR="00636A75" w:rsidRPr="005B1CD5">
        <w:t xml:space="preserve"> other than a registered medical aid fund, created by law to provide its members </w:t>
      </w:r>
      <w:r w:rsidR="00CA31A7" w:rsidRPr="005B1CD5">
        <w:t xml:space="preserve">with </w:t>
      </w:r>
      <w:r w:rsidR="00CA31A7" w:rsidRPr="005B1CD5">
        <w:rPr>
          <w:rFonts w:eastAsia="Times New Roman" w:cs="Times New Roman"/>
          <w:szCs w:val="24"/>
        </w:rPr>
        <w:t>medical</w:t>
      </w:r>
      <w:r w:rsidR="00E21B8C" w:rsidRPr="005B1CD5">
        <w:rPr>
          <w:rFonts w:eastAsia="Times New Roman" w:cs="Times New Roman"/>
          <w:szCs w:val="24"/>
        </w:rPr>
        <w:t xml:space="preserve"> aid benefits.</w:t>
      </w:r>
    </w:p>
    <w:p w14:paraId="0318062E" w14:textId="77777777" w:rsidR="00E21B8C" w:rsidRPr="005B1CD5" w:rsidRDefault="00E21B8C" w:rsidP="00E12431">
      <w:pPr>
        <w:spacing w:after="0" w:line="240" w:lineRule="auto"/>
        <w:ind w:left="810" w:hanging="270"/>
        <w:jc w:val="both"/>
        <w:rPr>
          <w:rFonts w:cs="Times New Roman"/>
          <w:szCs w:val="24"/>
        </w:rPr>
      </w:pPr>
    </w:p>
    <w:p w14:paraId="4BB1CE34" w14:textId="77777777" w:rsidR="00964C5C" w:rsidRPr="005B1CD5" w:rsidRDefault="00964C5C" w:rsidP="00E12431">
      <w:pPr>
        <w:spacing w:after="0" w:line="240" w:lineRule="auto"/>
        <w:jc w:val="both"/>
        <w:rPr>
          <w:rFonts w:cs="Times New Roman"/>
          <w:szCs w:val="24"/>
        </w:rPr>
      </w:pPr>
    </w:p>
    <w:p w14:paraId="7F408345" w14:textId="5305461D" w:rsidR="00A871D0" w:rsidRPr="005B1CD5" w:rsidRDefault="006E702B" w:rsidP="00E12431">
      <w:pPr>
        <w:tabs>
          <w:tab w:val="left" w:pos="720"/>
          <w:tab w:val="left" w:pos="1440"/>
        </w:tabs>
        <w:spacing w:after="0" w:line="240" w:lineRule="auto"/>
        <w:ind w:right="626" w:firstLine="720"/>
        <w:jc w:val="both"/>
        <w:rPr>
          <w:rFonts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(2) </w:t>
      </w:r>
      <w:r w:rsidR="006506AE"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 xml:space="preserve">Words and phrases defined in the Act have </w:t>
      </w:r>
      <w:r w:rsidR="00A871D0" w:rsidRPr="005B1CD5">
        <w:rPr>
          <w:rFonts w:eastAsia="Times New Roman" w:cs="Times New Roman"/>
          <w:szCs w:val="24"/>
        </w:rPr>
        <w:t>the same meaning in th</w:t>
      </w:r>
      <w:r w:rsidR="009831E5" w:rsidRPr="005B1CD5">
        <w:rPr>
          <w:rFonts w:eastAsia="Times New Roman" w:cs="Times New Roman"/>
          <w:szCs w:val="24"/>
        </w:rPr>
        <w:t>is</w:t>
      </w:r>
      <w:r w:rsidR="00A871D0" w:rsidRPr="005B1CD5">
        <w:rPr>
          <w:rFonts w:eastAsia="Times New Roman" w:cs="Times New Roman"/>
          <w:szCs w:val="24"/>
        </w:rPr>
        <w:t xml:space="preserve"> Regulation, unless the context indicates otherwise, including, without limitation, the following</w:t>
      </w:r>
      <w:r w:rsidR="00D64D9C" w:rsidRPr="005B1CD5">
        <w:rPr>
          <w:rFonts w:cs="Times New Roman"/>
          <w:szCs w:val="24"/>
        </w:rPr>
        <w:t>―</w:t>
      </w:r>
    </w:p>
    <w:p w14:paraId="68F8F1DD" w14:textId="77777777" w:rsidR="00964C5C" w:rsidRPr="005B1CD5" w:rsidRDefault="00964C5C" w:rsidP="00E12431">
      <w:pPr>
        <w:spacing w:after="0" w:line="240" w:lineRule="auto"/>
        <w:jc w:val="both"/>
        <w:rPr>
          <w:rFonts w:cs="Times New Roman"/>
          <w:szCs w:val="24"/>
        </w:rPr>
      </w:pPr>
    </w:p>
    <w:p w14:paraId="3163989B" w14:textId="77777777" w:rsidR="00A871D0" w:rsidRPr="005B1CD5" w:rsidRDefault="00B453E2" w:rsidP="005B1CD5">
      <w:pPr>
        <w:pStyle w:val="ListParagraph"/>
        <w:numPr>
          <w:ilvl w:val="0"/>
          <w:numId w:val="24"/>
        </w:numPr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as defined in section 4</w:t>
      </w:r>
      <w:r w:rsidR="00A871D0" w:rsidRPr="005B1CD5">
        <w:rPr>
          <w:rFonts w:eastAsia="Times New Roman" w:cs="Times New Roman"/>
          <w:spacing w:val="-1"/>
          <w:szCs w:val="24"/>
        </w:rPr>
        <w:t xml:space="preserve"> of the Act</w:t>
      </w:r>
      <w:r w:rsidR="00D64D9C" w:rsidRPr="005B1CD5">
        <w:rPr>
          <w:rFonts w:cs="Times New Roman"/>
          <w:szCs w:val="24"/>
        </w:rPr>
        <w:t>―</w:t>
      </w:r>
    </w:p>
    <w:p w14:paraId="54E24CAC" w14:textId="77777777" w:rsidR="00A871D0" w:rsidRPr="005B1CD5" w:rsidRDefault="00A871D0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08A43E93" w14:textId="77777777" w:rsidR="00B453E2" w:rsidRPr="005B1CD5" w:rsidRDefault="00FD6704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i</w:t>
      </w:r>
      <w:r w:rsidR="00B453E2" w:rsidRPr="005B1CD5">
        <w:rPr>
          <w:rFonts w:eastAsia="Times New Roman" w:cs="Times New Roman"/>
          <w:szCs w:val="24"/>
        </w:rPr>
        <w:t>nsurer</w:t>
      </w:r>
      <w:r w:rsidRPr="005B1CD5">
        <w:rPr>
          <w:rFonts w:eastAsia="Times New Roman" w:cs="Times New Roman"/>
          <w:szCs w:val="24"/>
        </w:rPr>
        <w:t>;</w:t>
      </w:r>
    </w:p>
    <w:p w14:paraId="200149F2" w14:textId="77777777" w:rsidR="009831E5" w:rsidRPr="005B1CD5" w:rsidRDefault="009831E5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6C7E99C2" w14:textId="77777777" w:rsidR="00B453E2" w:rsidRPr="005B1CD5" w:rsidRDefault="00B453E2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insurance;</w:t>
      </w:r>
    </w:p>
    <w:p w14:paraId="4FDDA74E" w14:textId="77777777" w:rsidR="001F5F91" w:rsidRPr="005B1CD5" w:rsidRDefault="001F5F91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056830AF" w14:textId="77777777" w:rsidR="001F5F91" w:rsidRPr="005B1CD5" w:rsidRDefault="001F5F91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long-term insurance;</w:t>
      </w:r>
    </w:p>
    <w:p w14:paraId="092058C8" w14:textId="77777777" w:rsidR="009831E5" w:rsidRPr="005B1CD5" w:rsidRDefault="009831E5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38FAB4C4" w14:textId="77777777" w:rsidR="00B453E2" w:rsidRPr="005B1CD5" w:rsidRDefault="00B453E2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lastRenderedPageBreak/>
        <w:t>policy;</w:t>
      </w:r>
    </w:p>
    <w:p w14:paraId="04F5A151" w14:textId="77777777" w:rsidR="009831E5" w:rsidRPr="005B1CD5" w:rsidRDefault="009831E5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5E3A594B" w14:textId="77777777" w:rsidR="00285C38" w:rsidRPr="005B1CD5" w:rsidRDefault="00285C38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policy benefits;</w:t>
      </w:r>
    </w:p>
    <w:p w14:paraId="7F808D46" w14:textId="77777777" w:rsidR="00BD526E" w:rsidRPr="005B1CD5" w:rsidRDefault="00BD526E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01B8C060" w14:textId="77777777" w:rsidR="00B453E2" w:rsidRPr="005B1CD5" w:rsidRDefault="00B453E2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premium;</w:t>
      </w:r>
    </w:p>
    <w:p w14:paraId="27B8E5CA" w14:textId="77777777" w:rsidR="00BD526E" w:rsidRPr="005B1CD5" w:rsidRDefault="00BD526E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7B5431BA" w14:textId="77777777" w:rsidR="00B453E2" w:rsidRPr="005B1CD5" w:rsidRDefault="00B453E2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registered insurer</w:t>
      </w:r>
      <w:r w:rsidR="00BD526E" w:rsidRPr="005B1CD5">
        <w:rPr>
          <w:rFonts w:eastAsia="Times New Roman" w:cs="Times New Roman"/>
          <w:szCs w:val="24"/>
        </w:rPr>
        <w:t>;</w:t>
      </w:r>
    </w:p>
    <w:p w14:paraId="68049804" w14:textId="77777777" w:rsidR="00BD526E" w:rsidRPr="005B1CD5" w:rsidRDefault="00BD526E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1348BD94" w14:textId="77777777" w:rsidR="00A871D0" w:rsidRPr="005B1CD5" w:rsidRDefault="00FE1231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re</w:t>
      </w:r>
      <w:r w:rsidR="00B453E2" w:rsidRPr="005B1CD5">
        <w:rPr>
          <w:rFonts w:eastAsia="Times New Roman" w:cs="Times New Roman"/>
          <w:szCs w:val="24"/>
        </w:rPr>
        <w:t>insurer</w:t>
      </w:r>
      <w:r w:rsidR="00A871D0" w:rsidRPr="005B1CD5">
        <w:rPr>
          <w:rFonts w:eastAsia="Times New Roman" w:cs="Times New Roman"/>
          <w:szCs w:val="24"/>
        </w:rPr>
        <w:t>;</w:t>
      </w:r>
    </w:p>
    <w:p w14:paraId="689D8E5C" w14:textId="77777777" w:rsidR="00BD526E" w:rsidRPr="005B1CD5" w:rsidRDefault="00BD526E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7F6B5714" w14:textId="0C5FACF7" w:rsidR="00FD3757" w:rsidRPr="005B1CD5" w:rsidRDefault="00FD3757" w:rsidP="00E12431">
      <w:pPr>
        <w:pStyle w:val="ListParagraph"/>
        <w:numPr>
          <w:ilvl w:val="0"/>
          <w:numId w:val="15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short-term insurance;</w:t>
      </w:r>
      <w:r w:rsidR="00A42DBB" w:rsidRPr="005B1CD5">
        <w:rPr>
          <w:rFonts w:eastAsia="Times New Roman" w:cs="Times New Roman"/>
          <w:szCs w:val="24"/>
        </w:rPr>
        <w:t xml:space="preserve"> </w:t>
      </w:r>
    </w:p>
    <w:p w14:paraId="53F89D8A" w14:textId="77777777" w:rsidR="00A871D0" w:rsidRPr="005B1CD5" w:rsidRDefault="00A871D0" w:rsidP="00E12431">
      <w:pPr>
        <w:pStyle w:val="ListParagraph"/>
        <w:spacing w:after="0" w:line="240" w:lineRule="auto"/>
        <w:ind w:left="1713"/>
        <w:jc w:val="both"/>
        <w:rPr>
          <w:rFonts w:cs="Times New Roman"/>
          <w:szCs w:val="24"/>
        </w:rPr>
      </w:pPr>
    </w:p>
    <w:p w14:paraId="03C099F8" w14:textId="77777777" w:rsidR="00A871D0" w:rsidRPr="005B1CD5" w:rsidRDefault="00B37D2A" w:rsidP="005B1CD5">
      <w:pPr>
        <w:pStyle w:val="ListParagraph"/>
        <w:numPr>
          <w:ilvl w:val="0"/>
          <w:numId w:val="24"/>
        </w:numPr>
        <w:tabs>
          <w:tab w:val="left" w:pos="1440"/>
        </w:tabs>
        <w:spacing w:after="0" w:line="240" w:lineRule="auto"/>
        <w:ind w:right="201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ab/>
      </w:r>
      <w:r w:rsidR="00A871D0" w:rsidRPr="005B1CD5">
        <w:rPr>
          <w:rFonts w:cs="Times New Roman"/>
          <w:szCs w:val="24"/>
        </w:rPr>
        <w:t xml:space="preserve">as defined in section </w:t>
      </w:r>
      <w:r w:rsidR="00B453E2" w:rsidRPr="005B1CD5">
        <w:rPr>
          <w:rFonts w:cs="Times New Roman"/>
          <w:szCs w:val="24"/>
        </w:rPr>
        <w:t>8</w:t>
      </w:r>
      <w:r w:rsidR="00A871D0" w:rsidRPr="005B1CD5">
        <w:rPr>
          <w:rFonts w:cs="Times New Roman"/>
          <w:szCs w:val="24"/>
        </w:rPr>
        <w:t xml:space="preserve"> of the Act</w:t>
      </w:r>
      <w:r w:rsidR="00D64D9C" w:rsidRPr="005B1CD5">
        <w:rPr>
          <w:rFonts w:cs="Times New Roman"/>
          <w:szCs w:val="24"/>
        </w:rPr>
        <w:t xml:space="preserve">― </w:t>
      </w:r>
      <w:r w:rsidR="00C03D81" w:rsidRPr="005B1CD5">
        <w:rPr>
          <w:rFonts w:cs="Times New Roman"/>
          <w:szCs w:val="24"/>
        </w:rPr>
        <w:t xml:space="preserve"> </w:t>
      </w:r>
    </w:p>
    <w:p w14:paraId="0EDF629D" w14:textId="77777777" w:rsidR="00A871D0" w:rsidRPr="005B1CD5" w:rsidRDefault="00A871D0" w:rsidP="00E12431">
      <w:pPr>
        <w:pStyle w:val="ListParagraph"/>
        <w:tabs>
          <w:tab w:val="left" w:pos="1440"/>
        </w:tabs>
        <w:spacing w:after="0" w:line="260" w:lineRule="exact"/>
        <w:ind w:left="1710"/>
        <w:jc w:val="both"/>
        <w:rPr>
          <w:rFonts w:eastAsia="Times New Roman" w:cs="Times New Roman"/>
          <w:szCs w:val="24"/>
        </w:rPr>
      </w:pPr>
    </w:p>
    <w:p w14:paraId="2AD6D842" w14:textId="77777777" w:rsidR="00244E75" w:rsidRPr="005B1CD5" w:rsidRDefault="00CF7238" w:rsidP="00E12431">
      <w:pPr>
        <w:pStyle w:val="ListParagraph"/>
        <w:numPr>
          <w:ilvl w:val="0"/>
          <w:numId w:val="14"/>
        </w:numPr>
        <w:tabs>
          <w:tab w:val="left" w:pos="1440"/>
          <w:tab w:val="left" w:pos="216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 </w:t>
      </w:r>
      <w:r w:rsidRPr="005B1CD5">
        <w:rPr>
          <w:rFonts w:eastAsia="Times New Roman" w:cs="Times New Roman"/>
          <w:szCs w:val="24"/>
        </w:rPr>
        <w:tab/>
      </w:r>
      <w:r w:rsidR="00B453E2" w:rsidRPr="005B1CD5">
        <w:rPr>
          <w:rFonts w:eastAsia="Times New Roman" w:cs="Times New Roman"/>
          <w:szCs w:val="24"/>
        </w:rPr>
        <w:t>health event</w:t>
      </w:r>
      <w:r w:rsidR="002E6F1E" w:rsidRPr="005B1CD5">
        <w:rPr>
          <w:rFonts w:eastAsia="Times New Roman" w:cs="Times New Roman"/>
          <w:szCs w:val="24"/>
        </w:rPr>
        <w:t>;</w:t>
      </w:r>
    </w:p>
    <w:p w14:paraId="0F3330CC" w14:textId="77777777" w:rsidR="00BD526E" w:rsidRPr="005B1CD5" w:rsidRDefault="00BD526E" w:rsidP="00E12431">
      <w:pPr>
        <w:pStyle w:val="ListParagraph"/>
        <w:tabs>
          <w:tab w:val="left" w:pos="1440"/>
          <w:tab w:val="left" w:pos="2160"/>
        </w:tabs>
        <w:spacing w:after="0" w:line="260" w:lineRule="exact"/>
        <w:ind w:left="1710"/>
        <w:jc w:val="both"/>
        <w:rPr>
          <w:rFonts w:eastAsia="Times New Roman" w:cs="Times New Roman"/>
          <w:szCs w:val="24"/>
        </w:rPr>
      </w:pPr>
    </w:p>
    <w:p w14:paraId="39E3CD43" w14:textId="77777777" w:rsidR="00594D51" w:rsidRPr="005B1CD5" w:rsidRDefault="00C03D81" w:rsidP="00E12431">
      <w:pPr>
        <w:pStyle w:val="ListParagraph"/>
        <w:numPr>
          <w:ilvl w:val="0"/>
          <w:numId w:val="14"/>
        </w:numPr>
        <w:tabs>
          <w:tab w:val="left" w:pos="1440"/>
          <w:tab w:val="left" w:pos="216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    </w:t>
      </w:r>
      <w:r w:rsidR="009672E3" w:rsidRPr="005B1CD5">
        <w:rPr>
          <w:rFonts w:eastAsia="Times New Roman" w:cs="Times New Roman"/>
          <w:szCs w:val="24"/>
        </w:rPr>
        <w:t xml:space="preserve"> </w:t>
      </w:r>
      <w:r w:rsidR="00B37D2A"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>long-term insurance business;</w:t>
      </w:r>
    </w:p>
    <w:p w14:paraId="7346644B" w14:textId="77777777" w:rsidR="00BD526E" w:rsidRPr="005B1CD5" w:rsidRDefault="00BD526E" w:rsidP="00E12431">
      <w:pPr>
        <w:pStyle w:val="ListParagraph"/>
        <w:tabs>
          <w:tab w:val="left" w:pos="1440"/>
          <w:tab w:val="left" w:pos="2160"/>
        </w:tabs>
        <w:spacing w:after="0" w:line="260" w:lineRule="exact"/>
        <w:ind w:left="1710"/>
        <w:jc w:val="both"/>
        <w:rPr>
          <w:rFonts w:eastAsia="Times New Roman" w:cs="Times New Roman"/>
          <w:szCs w:val="24"/>
        </w:rPr>
      </w:pPr>
    </w:p>
    <w:p w14:paraId="6E829318" w14:textId="77777777" w:rsidR="00C03D81" w:rsidRPr="005B1CD5" w:rsidRDefault="00C03D81" w:rsidP="00E12431">
      <w:pPr>
        <w:pStyle w:val="ListParagraph"/>
        <w:numPr>
          <w:ilvl w:val="0"/>
          <w:numId w:val="14"/>
        </w:numPr>
        <w:tabs>
          <w:tab w:val="left" w:pos="1440"/>
          <w:tab w:val="left" w:pos="2160"/>
        </w:tabs>
        <w:spacing w:after="0" w:line="260" w:lineRule="exact"/>
        <w:ind w:left="1710" w:hanging="320"/>
        <w:jc w:val="both"/>
        <w:rPr>
          <w:rFonts w:cs="Times New Roman"/>
          <w:szCs w:val="24"/>
        </w:rPr>
      </w:pPr>
      <w:r w:rsidRPr="005B1CD5">
        <w:rPr>
          <w:rFonts w:eastAsia="Times New Roman" w:cs="Times New Roman"/>
          <w:szCs w:val="24"/>
        </w:rPr>
        <w:t>short-term insurance business</w:t>
      </w:r>
      <w:r w:rsidRPr="005B1CD5">
        <w:rPr>
          <w:rFonts w:cs="Times New Roman"/>
          <w:szCs w:val="24"/>
        </w:rPr>
        <w:t>;</w:t>
      </w:r>
      <w:r w:rsidR="00B37D2A" w:rsidRPr="005B1CD5">
        <w:rPr>
          <w:rFonts w:cs="Times New Roman"/>
          <w:szCs w:val="24"/>
        </w:rPr>
        <w:t xml:space="preserve">  and</w:t>
      </w:r>
    </w:p>
    <w:p w14:paraId="2251F7AE" w14:textId="77777777" w:rsidR="002E6F1E" w:rsidRPr="005B1CD5" w:rsidRDefault="002E6F1E" w:rsidP="00E12431">
      <w:pPr>
        <w:spacing w:after="0" w:line="240" w:lineRule="auto"/>
        <w:ind w:left="1418" w:hanging="284"/>
        <w:jc w:val="both"/>
        <w:rPr>
          <w:rFonts w:cs="Times New Roman"/>
          <w:szCs w:val="24"/>
        </w:rPr>
      </w:pPr>
    </w:p>
    <w:p w14:paraId="3D97A0B5" w14:textId="77777777" w:rsidR="002E6F1E" w:rsidRPr="005B1CD5" w:rsidRDefault="002E6F1E" w:rsidP="005B1CD5">
      <w:pPr>
        <w:pStyle w:val="ListParagraph"/>
        <w:numPr>
          <w:ilvl w:val="0"/>
          <w:numId w:val="24"/>
        </w:numPr>
        <w:tabs>
          <w:tab w:val="left" w:pos="1440"/>
        </w:tabs>
        <w:spacing w:after="0" w:line="240" w:lineRule="auto"/>
        <w:ind w:right="201"/>
        <w:jc w:val="both"/>
        <w:rPr>
          <w:rFonts w:cs="Times New Roman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 xml:space="preserve"> </w:t>
      </w:r>
      <w:r w:rsidR="00B37D2A" w:rsidRPr="005B1CD5">
        <w:rPr>
          <w:rFonts w:eastAsia="Times New Roman" w:cs="Times New Roman"/>
          <w:spacing w:val="-1"/>
          <w:szCs w:val="24"/>
        </w:rPr>
        <w:tab/>
      </w:r>
      <w:r w:rsidRPr="005B1CD5">
        <w:rPr>
          <w:rFonts w:eastAsia="Times New Roman" w:cs="Times New Roman"/>
          <w:spacing w:val="-1"/>
          <w:szCs w:val="24"/>
        </w:rPr>
        <w:t xml:space="preserve">as defined in section </w:t>
      </w:r>
      <w:r w:rsidR="00FE1231" w:rsidRPr="005B1CD5">
        <w:rPr>
          <w:rFonts w:eastAsia="Times New Roman" w:cs="Times New Roman"/>
          <w:spacing w:val="-1"/>
          <w:szCs w:val="24"/>
        </w:rPr>
        <w:t>3</w:t>
      </w:r>
      <w:r w:rsidR="007E3DAE" w:rsidRPr="005B1CD5">
        <w:rPr>
          <w:rFonts w:eastAsia="Times New Roman" w:cs="Times New Roman"/>
          <w:spacing w:val="-1"/>
          <w:szCs w:val="24"/>
        </w:rPr>
        <w:t>2</w:t>
      </w:r>
      <w:r w:rsidR="00FE1231" w:rsidRPr="005B1CD5">
        <w:rPr>
          <w:rFonts w:eastAsia="Times New Roman" w:cs="Times New Roman"/>
          <w:spacing w:val="-1"/>
          <w:szCs w:val="24"/>
        </w:rPr>
        <w:t>1</w:t>
      </w:r>
      <w:r w:rsidRPr="005B1CD5">
        <w:rPr>
          <w:rFonts w:eastAsia="Times New Roman" w:cs="Times New Roman"/>
          <w:spacing w:val="-1"/>
          <w:szCs w:val="24"/>
        </w:rPr>
        <w:t xml:space="preserve"> of the Act</w:t>
      </w:r>
      <w:r w:rsidR="00D64D9C" w:rsidRPr="005B1CD5">
        <w:rPr>
          <w:rFonts w:eastAsia="Times New Roman" w:cs="Times New Roman"/>
          <w:spacing w:val="-1"/>
          <w:szCs w:val="24"/>
        </w:rPr>
        <w:t>―</w:t>
      </w:r>
    </w:p>
    <w:p w14:paraId="7CFD1911" w14:textId="77777777" w:rsidR="002E6F1E" w:rsidRPr="005B1CD5" w:rsidRDefault="002E6F1E" w:rsidP="00E12431">
      <w:pPr>
        <w:spacing w:after="0" w:line="240" w:lineRule="auto"/>
        <w:ind w:left="810" w:hanging="270"/>
        <w:jc w:val="both"/>
        <w:rPr>
          <w:rFonts w:cs="Times New Roman"/>
          <w:szCs w:val="24"/>
        </w:rPr>
      </w:pPr>
    </w:p>
    <w:p w14:paraId="14B78ECD" w14:textId="77777777" w:rsidR="008E03A6" w:rsidRPr="005B1CD5" w:rsidRDefault="002E6F1E" w:rsidP="00E12431">
      <w:pPr>
        <w:pStyle w:val="ListParagraph"/>
        <w:numPr>
          <w:ilvl w:val="0"/>
          <w:numId w:val="21"/>
        </w:numPr>
        <w:tabs>
          <w:tab w:val="left" w:pos="1440"/>
        </w:tabs>
        <w:spacing w:after="0" w:line="260" w:lineRule="exact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business of a medical aid fund</w:t>
      </w:r>
      <w:r w:rsidR="008E03A6" w:rsidRPr="005B1CD5">
        <w:rPr>
          <w:rFonts w:eastAsia="Times New Roman" w:cs="Times New Roman"/>
          <w:szCs w:val="24"/>
        </w:rPr>
        <w:t>;</w:t>
      </w:r>
    </w:p>
    <w:p w14:paraId="60EDF80E" w14:textId="77777777" w:rsidR="00BD526E" w:rsidRPr="005B1CD5" w:rsidRDefault="00BD526E" w:rsidP="00E12431">
      <w:pPr>
        <w:pStyle w:val="ListParagraph"/>
        <w:tabs>
          <w:tab w:val="left" w:pos="1440"/>
        </w:tabs>
        <w:spacing w:after="0" w:line="260" w:lineRule="exact"/>
        <w:ind w:left="2110"/>
        <w:jc w:val="both"/>
        <w:rPr>
          <w:rFonts w:eastAsia="Times New Roman" w:cs="Times New Roman"/>
          <w:szCs w:val="24"/>
        </w:rPr>
      </w:pPr>
    </w:p>
    <w:p w14:paraId="24522A06" w14:textId="77777777" w:rsidR="00C03D81" w:rsidRPr="005B1CD5" w:rsidRDefault="00CF7238" w:rsidP="00E12431">
      <w:pPr>
        <w:pStyle w:val="ListParagraph"/>
        <w:numPr>
          <w:ilvl w:val="0"/>
          <w:numId w:val="21"/>
        </w:numPr>
        <w:tabs>
          <w:tab w:val="left" w:pos="144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 </w:t>
      </w:r>
      <w:r w:rsidR="001F5F91" w:rsidRPr="005B1CD5">
        <w:rPr>
          <w:rFonts w:eastAsia="Times New Roman" w:cs="Times New Roman"/>
          <w:szCs w:val="24"/>
        </w:rPr>
        <w:tab/>
      </w:r>
      <w:r w:rsidR="006E09F4" w:rsidRPr="005B1CD5">
        <w:rPr>
          <w:rFonts w:eastAsia="Times New Roman" w:cs="Times New Roman"/>
          <w:szCs w:val="24"/>
        </w:rPr>
        <w:t xml:space="preserve">  </w:t>
      </w:r>
      <w:r w:rsidR="00C03D81" w:rsidRPr="005B1CD5">
        <w:rPr>
          <w:rFonts w:eastAsia="Times New Roman" w:cs="Times New Roman"/>
          <w:szCs w:val="24"/>
        </w:rPr>
        <w:t>health service;</w:t>
      </w:r>
    </w:p>
    <w:p w14:paraId="7F22E219" w14:textId="77777777" w:rsidR="00BD526E" w:rsidRPr="005B1CD5" w:rsidRDefault="00BD526E" w:rsidP="00E12431">
      <w:pPr>
        <w:pStyle w:val="ListParagraph"/>
        <w:tabs>
          <w:tab w:val="left" w:pos="1440"/>
        </w:tabs>
        <w:spacing w:after="0" w:line="260" w:lineRule="exact"/>
        <w:ind w:left="1710"/>
        <w:jc w:val="both"/>
        <w:rPr>
          <w:rFonts w:eastAsia="Times New Roman" w:cs="Times New Roman"/>
          <w:szCs w:val="24"/>
        </w:rPr>
      </w:pPr>
    </w:p>
    <w:p w14:paraId="7848C294" w14:textId="671EE0BC" w:rsidR="008E03A6" w:rsidRPr="005B1CD5" w:rsidRDefault="006E09F4" w:rsidP="00E12431">
      <w:pPr>
        <w:pStyle w:val="ListParagraph"/>
        <w:numPr>
          <w:ilvl w:val="0"/>
          <w:numId w:val="21"/>
        </w:numPr>
        <w:tabs>
          <w:tab w:val="left" w:pos="144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  </w:t>
      </w:r>
      <w:r w:rsidR="005620E6" w:rsidRPr="005B1CD5">
        <w:rPr>
          <w:rFonts w:eastAsia="Times New Roman" w:cs="Times New Roman"/>
          <w:szCs w:val="24"/>
        </w:rPr>
        <w:t xml:space="preserve">fund or </w:t>
      </w:r>
      <w:r w:rsidR="008E03A6" w:rsidRPr="005B1CD5">
        <w:rPr>
          <w:rFonts w:eastAsia="Times New Roman" w:cs="Times New Roman"/>
          <w:szCs w:val="24"/>
        </w:rPr>
        <w:t>medical aid fund</w:t>
      </w:r>
      <w:r w:rsidR="00285C38" w:rsidRPr="005B1CD5">
        <w:rPr>
          <w:rFonts w:eastAsia="Times New Roman" w:cs="Times New Roman"/>
          <w:szCs w:val="24"/>
        </w:rPr>
        <w:t>;</w:t>
      </w:r>
      <w:r w:rsidR="00B37D2A" w:rsidRPr="005B1CD5">
        <w:rPr>
          <w:rFonts w:eastAsia="Times New Roman" w:cs="Times New Roman"/>
          <w:szCs w:val="24"/>
        </w:rPr>
        <w:t xml:space="preserve">  and</w:t>
      </w:r>
    </w:p>
    <w:p w14:paraId="1A5D9E61" w14:textId="77777777" w:rsidR="00A42DBB" w:rsidRPr="005B1CD5" w:rsidRDefault="00A42DBB" w:rsidP="00E12431">
      <w:pPr>
        <w:pStyle w:val="ListParagraph"/>
        <w:tabs>
          <w:tab w:val="left" w:pos="1440"/>
        </w:tabs>
        <w:spacing w:after="0" w:line="260" w:lineRule="exact"/>
        <w:ind w:left="1710"/>
        <w:jc w:val="both"/>
        <w:rPr>
          <w:rFonts w:eastAsia="Times New Roman" w:cs="Times New Roman"/>
          <w:szCs w:val="24"/>
        </w:rPr>
      </w:pPr>
    </w:p>
    <w:p w14:paraId="1491B766" w14:textId="77777777" w:rsidR="00285C38" w:rsidRPr="005B1CD5" w:rsidRDefault="006E09F4" w:rsidP="00E12431">
      <w:pPr>
        <w:pStyle w:val="ListParagraph"/>
        <w:numPr>
          <w:ilvl w:val="0"/>
          <w:numId w:val="21"/>
        </w:numPr>
        <w:tabs>
          <w:tab w:val="left" w:pos="1440"/>
        </w:tabs>
        <w:spacing w:after="0" w:line="260" w:lineRule="exact"/>
        <w:ind w:left="1710" w:hanging="3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  </w:t>
      </w:r>
      <w:proofErr w:type="gramStart"/>
      <w:r w:rsidR="00285C38" w:rsidRPr="005B1CD5">
        <w:rPr>
          <w:rFonts w:eastAsia="Times New Roman" w:cs="Times New Roman"/>
          <w:szCs w:val="24"/>
        </w:rPr>
        <w:t>member</w:t>
      </w:r>
      <w:proofErr w:type="gramEnd"/>
      <w:r w:rsidR="00285C38" w:rsidRPr="005B1CD5">
        <w:rPr>
          <w:rFonts w:eastAsia="Times New Roman" w:cs="Times New Roman"/>
          <w:szCs w:val="24"/>
        </w:rPr>
        <w:t>.</w:t>
      </w:r>
    </w:p>
    <w:p w14:paraId="35357476" w14:textId="77777777" w:rsidR="00A871D0" w:rsidRPr="005B1CD5" w:rsidRDefault="00A871D0" w:rsidP="00E12431">
      <w:pPr>
        <w:spacing w:after="0" w:line="240" w:lineRule="auto"/>
        <w:ind w:left="1418" w:hanging="284"/>
        <w:jc w:val="both"/>
        <w:rPr>
          <w:rFonts w:cs="Times New Roman"/>
          <w:szCs w:val="24"/>
        </w:rPr>
      </w:pPr>
    </w:p>
    <w:p w14:paraId="5EC19361" w14:textId="77777777" w:rsidR="00AC3F49" w:rsidRPr="005B1CD5" w:rsidRDefault="00952020" w:rsidP="00E12431">
      <w:pPr>
        <w:spacing w:after="0" w:line="240" w:lineRule="auto"/>
        <w:jc w:val="both"/>
        <w:rPr>
          <w:rFonts w:cs="Times New Roman"/>
          <w:b/>
          <w:szCs w:val="24"/>
        </w:rPr>
      </w:pPr>
      <w:r w:rsidRPr="005B1CD5">
        <w:rPr>
          <w:rFonts w:cs="Times New Roman"/>
          <w:b/>
          <w:szCs w:val="24"/>
        </w:rPr>
        <w:t>Applicability</w:t>
      </w:r>
    </w:p>
    <w:p w14:paraId="433FD923" w14:textId="77777777" w:rsidR="00952020" w:rsidRPr="005B1CD5" w:rsidRDefault="00952020" w:rsidP="00E12431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379F8F2" w14:textId="77777777" w:rsidR="00AC3F49" w:rsidRPr="005B1CD5" w:rsidRDefault="00952020" w:rsidP="00E1243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Th</w:t>
      </w:r>
      <w:r w:rsidR="00CA2B2E" w:rsidRPr="005B1CD5">
        <w:rPr>
          <w:rFonts w:cs="Times New Roman"/>
          <w:szCs w:val="24"/>
        </w:rPr>
        <w:t>is</w:t>
      </w:r>
      <w:r w:rsidR="00AC3F49" w:rsidRPr="005B1CD5">
        <w:rPr>
          <w:rFonts w:cs="Times New Roman"/>
          <w:szCs w:val="24"/>
        </w:rPr>
        <w:t xml:space="preserve"> Regula</w:t>
      </w:r>
      <w:r w:rsidR="008A1269" w:rsidRPr="005B1CD5">
        <w:rPr>
          <w:rFonts w:cs="Times New Roman"/>
          <w:szCs w:val="24"/>
        </w:rPr>
        <w:t>tion</w:t>
      </w:r>
      <w:r w:rsidRPr="005B1CD5">
        <w:rPr>
          <w:rFonts w:cs="Times New Roman"/>
          <w:szCs w:val="24"/>
        </w:rPr>
        <w:t xml:space="preserve"> appl</w:t>
      </w:r>
      <w:r w:rsidR="00CA2B2E" w:rsidRPr="005B1CD5">
        <w:rPr>
          <w:rFonts w:cs="Times New Roman"/>
          <w:szCs w:val="24"/>
        </w:rPr>
        <w:t>ies</w:t>
      </w:r>
      <w:r w:rsidRPr="005B1CD5">
        <w:rPr>
          <w:rFonts w:cs="Times New Roman"/>
          <w:szCs w:val="24"/>
        </w:rPr>
        <w:t xml:space="preserve"> </w:t>
      </w:r>
      <w:r w:rsidR="008A1269" w:rsidRPr="005B1CD5">
        <w:rPr>
          <w:rFonts w:cs="Times New Roman"/>
          <w:szCs w:val="24"/>
        </w:rPr>
        <w:t>to all registered insurers</w:t>
      </w:r>
      <w:r w:rsidR="00CF7238" w:rsidRPr="005B1CD5">
        <w:rPr>
          <w:rFonts w:cs="Times New Roman"/>
          <w:szCs w:val="24"/>
        </w:rPr>
        <w:t xml:space="preserve"> and registered reinsurers</w:t>
      </w:r>
      <w:r w:rsidR="008A1269" w:rsidRPr="005B1CD5">
        <w:rPr>
          <w:rFonts w:cs="Times New Roman"/>
          <w:szCs w:val="24"/>
        </w:rPr>
        <w:t>.</w:t>
      </w:r>
    </w:p>
    <w:p w14:paraId="79501E99" w14:textId="77777777" w:rsidR="00AC3F49" w:rsidRPr="005B1CD5" w:rsidRDefault="00AC3F49" w:rsidP="00E12431">
      <w:pPr>
        <w:spacing w:after="0" w:line="240" w:lineRule="auto"/>
        <w:ind w:left="1418" w:hanging="284"/>
        <w:jc w:val="both"/>
        <w:rPr>
          <w:rFonts w:cs="Times New Roman"/>
          <w:szCs w:val="24"/>
        </w:rPr>
      </w:pPr>
    </w:p>
    <w:p w14:paraId="11B2C6C0" w14:textId="77777777" w:rsidR="00964C5C" w:rsidRPr="005B1CD5" w:rsidRDefault="00924D4B" w:rsidP="00E12431">
      <w:pPr>
        <w:spacing w:after="0" w:line="240" w:lineRule="auto"/>
        <w:jc w:val="both"/>
        <w:rPr>
          <w:rFonts w:cs="Times New Roman"/>
          <w:b/>
          <w:szCs w:val="24"/>
        </w:rPr>
      </w:pPr>
      <w:r w:rsidRPr="005B1CD5">
        <w:rPr>
          <w:rFonts w:cs="Times New Roman"/>
          <w:b/>
          <w:szCs w:val="24"/>
        </w:rPr>
        <w:t xml:space="preserve">The meaning of </w:t>
      </w:r>
      <w:r w:rsidR="00964C5C" w:rsidRPr="005B1CD5">
        <w:rPr>
          <w:rFonts w:cs="Times New Roman"/>
          <w:b/>
          <w:szCs w:val="24"/>
        </w:rPr>
        <w:t xml:space="preserve">certain </w:t>
      </w:r>
      <w:r w:rsidRPr="005B1CD5">
        <w:rPr>
          <w:rFonts w:cs="Times New Roman"/>
          <w:b/>
          <w:szCs w:val="24"/>
        </w:rPr>
        <w:t xml:space="preserve">terms </w:t>
      </w:r>
      <w:r w:rsidR="00952020" w:rsidRPr="005B1CD5">
        <w:rPr>
          <w:rFonts w:cs="Times New Roman"/>
          <w:b/>
          <w:szCs w:val="24"/>
        </w:rPr>
        <w:t xml:space="preserve">for the purposes of </w:t>
      </w:r>
      <w:r w:rsidR="00C25782" w:rsidRPr="005B1CD5">
        <w:rPr>
          <w:rFonts w:cs="Times New Roman"/>
          <w:b/>
          <w:szCs w:val="24"/>
        </w:rPr>
        <w:t xml:space="preserve">short-term </w:t>
      </w:r>
      <w:r w:rsidR="00155DC6" w:rsidRPr="005B1CD5">
        <w:rPr>
          <w:rFonts w:cs="Times New Roman"/>
          <w:b/>
          <w:szCs w:val="24"/>
        </w:rPr>
        <w:t>insurance</w:t>
      </w:r>
      <w:r w:rsidR="00757EA7" w:rsidRPr="005B1CD5">
        <w:rPr>
          <w:rFonts w:cs="Times New Roman"/>
          <w:b/>
          <w:szCs w:val="24"/>
        </w:rPr>
        <w:t xml:space="preserve"> </w:t>
      </w:r>
      <w:r w:rsidR="00952020" w:rsidRPr="005B1CD5">
        <w:rPr>
          <w:rFonts w:cs="Times New Roman"/>
          <w:b/>
          <w:szCs w:val="24"/>
        </w:rPr>
        <w:t>business</w:t>
      </w:r>
    </w:p>
    <w:p w14:paraId="127F6E46" w14:textId="77777777" w:rsidR="00964C5C" w:rsidRPr="005B1CD5" w:rsidRDefault="00964C5C" w:rsidP="00E12431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DB62196" w14:textId="77777777" w:rsidR="00A871D0" w:rsidRPr="005B1CD5" w:rsidRDefault="00952020" w:rsidP="00E12431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(1) </w:t>
      </w:r>
      <w:r w:rsidR="00B37D2A" w:rsidRPr="005B1CD5">
        <w:rPr>
          <w:rFonts w:cs="Times New Roman"/>
          <w:szCs w:val="24"/>
        </w:rPr>
        <w:tab/>
      </w:r>
      <w:r w:rsidR="00A871D0" w:rsidRPr="005B1CD5">
        <w:rPr>
          <w:rFonts w:cs="Times New Roman"/>
          <w:szCs w:val="24"/>
        </w:rPr>
        <w:t xml:space="preserve">For the purpose of </w:t>
      </w:r>
      <w:r w:rsidR="000549C5" w:rsidRPr="005B1CD5">
        <w:rPr>
          <w:rFonts w:cs="Times New Roman"/>
          <w:szCs w:val="24"/>
        </w:rPr>
        <w:t xml:space="preserve">short-term insurance </w:t>
      </w:r>
      <w:r w:rsidR="00DA01A4" w:rsidRPr="005B1CD5">
        <w:rPr>
          <w:rFonts w:cs="Times New Roman"/>
          <w:szCs w:val="24"/>
        </w:rPr>
        <w:t>business</w:t>
      </w:r>
      <w:r w:rsidR="00066610" w:rsidRPr="005B1CD5">
        <w:rPr>
          <w:rFonts w:cs="Times New Roman"/>
          <w:szCs w:val="24"/>
        </w:rPr>
        <w:t>, “gap insurance”</w:t>
      </w:r>
      <w:r w:rsidR="00DA01A4" w:rsidRPr="005B1CD5">
        <w:rPr>
          <w:rFonts w:cs="Times New Roman"/>
          <w:szCs w:val="24"/>
        </w:rPr>
        <w:t xml:space="preserve"> </w:t>
      </w:r>
      <w:r w:rsidR="00A871D0" w:rsidRPr="005B1CD5">
        <w:rPr>
          <w:rFonts w:cs="Times New Roman"/>
          <w:szCs w:val="24"/>
        </w:rPr>
        <w:t>means</w:t>
      </w:r>
      <w:r w:rsidR="00D64D9C" w:rsidRPr="005B1CD5">
        <w:rPr>
          <w:rFonts w:cs="Times New Roman"/>
          <w:szCs w:val="24"/>
        </w:rPr>
        <w:t>―</w:t>
      </w:r>
    </w:p>
    <w:p w14:paraId="0F334D23" w14:textId="77777777" w:rsidR="00A871D0" w:rsidRPr="005B1CD5" w:rsidRDefault="00A871D0" w:rsidP="00E12431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3E2302CB" w14:textId="77777777" w:rsidR="00A871D0" w:rsidRPr="005B1CD5" w:rsidRDefault="00CA2B2E" w:rsidP="00E12431">
      <w:pPr>
        <w:pStyle w:val="ListParagraph"/>
        <w:numPr>
          <w:ilvl w:val="0"/>
          <w:numId w:val="16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 xml:space="preserve">motor </w:t>
      </w:r>
      <w:r w:rsidR="00960A4D" w:rsidRPr="005B1CD5">
        <w:rPr>
          <w:rFonts w:eastAsia="Times New Roman" w:cs="Times New Roman"/>
          <w:spacing w:val="-1"/>
          <w:szCs w:val="24"/>
        </w:rPr>
        <w:t>vehicle</w:t>
      </w:r>
      <w:r w:rsidR="006D673C" w:rsidRPr="005B1CD5">
        <w:rPr>
          <w:rFonts w:eastAsia="Times New Roman" w:cs="Times New Roman"/>
          <w:spacing w:val="-1"/>
          <w:szCs w:val="24"/>
        </w:rPr>
        <w:t xml:space="preserve"> </w:t>
      </w:r>
      <w:r w:rsidR="00A57E7B" w:rsidRPr="005B1CD5">
        <w:rPr>
          <w:rFonts w:eastAsia="Times New Roman" w:cs="Times New Roman"/>
          <w:spacing w:val="-1"/>
          <w:szCs w:val="24"/>
        </w:rPr>
        <w:t xml:space="preserve">finance gap </w:t>
      </w:r>
      <w:r w:rsidR="00B840D8" w:rsidRPr="005B1CD5">
        <w:rPr>
          <w:rFonts w:eastAsia="Times New Roman" w:cs="Times New Roman"/>
          <w:spacing w:val="-1"/>
          <w:szCs w:val="24"/>
        </w:rPr>
        <w:t xml:space="preserve">insurance that </w:t>
      </w:r>
      <w:r w:rsidR="006D673C" w:rsidRPr="005B1CD5">
        <w:rPr>
          <w:rFonts w:eastAsia="Times New Roman" w:cs="Times New Roman"/>
          <w:spacing w:val="-1"/>
          <w:szCs w:val="24"/>
        </w:rPr>
        <w:t xml:space="preserve">is </w:t>
      </w:r>
      <w:r w:rsidR="00B840D8" w:rsidRPr="005B1CD5">
        <w:rPr>
          <w:rFonts w:eastAsia="Times New Roman" w:cs="Times New Roman"/>
          <w:spacing w:val="-1"/>
          <w:szCs w:val="24"/>
        </w:rPr>
        <w:t>purchase</w:t>
      </w:r>
      <w:r w:rsidR="006D673C" w:rsidRPr="005B1CD5">
        <w:rPr>
          <w:rFonts w:eastAsia="Times New Roman" w:cs="Times New Roman"/>
          <w:spacing w:val="-1"/>
          <w:szCs w:val="24"/>
        </w:rPr>
        <w:t xml:space="preserve">d by </w:t>
      </w:r>
      <w:r w:rsidR="00960A4D" w:rsidRPr="005B1CD5">
        <w:rPr>
          <w:rFonts w:eastAsia="Times New Roman" w:cs="Times New Roman"/>
          <w:spacing w:val="-1"/>
          <w:szCs w:val="24"/>
        </w:rPr>
        <w:t>a</w:t>
      </w:r>
      <w:r w:rsidR="006D673C" w:rsidRPr="005B1CD5">
        <w:rPr>
          <w:rFonts w:eastAsia="Times New Roman" w:cs="Times New Roman"/>
          <w:spacing w:val="-1"/>
          <w:szCs w:val="24"/>
        </w:rPr>
        <w:t xml:space="preserve"> per</w:t>
      </w:r>
      <w:r w:rsidR="00B840D8" w:rsidRPr="005B1CD5">
        <w:rPr>
          <w:rFonts w:eastAsia="Times New Roman" w:cs="Times New Roman"/>
          <w:spacing w:val="-1"/>
          <w:szCs w:val="24"/>
        </w:rPr>
        <w:t>s</w:t>
      </w:r>
      <w:r w:rsidR="006D673C" w:rsidRPr="005B1CD5">
        <w:rPr>
          <w:rFonts w:eastAsia="Times New Roman" w:cs="Times New Roman"/>
          <w:spacing w:val="-1"/>
          <w:szCs w:val="24"/>
        </w:rPr>
        <w:t>on</w:t>
      </w:r>
      <w:r w:rsidR="00B840D8" w:rsidRPr="005B1CD5">
        <w:rPr>
          <w:rFonts w:eastAsia="Times New Roman" w:cs="Times New Roman"/>
          <w:spacing w:val="-1"/>
          <w:szCs w:val="24"/>
        </w:rPr>
        <w:t xml:space="preserve"> for protection against losses that can arise when the amount of compensation received from a total loss does not fully cover the amount the insured owes on the vehicle's financing or lease agreement</w:t>
      </w:r>
      <w:r w:rsidR="00353BA6" w:rsidRPr="005B1CD5">
        <w:rPr>
          <w:rFonts w:eastAsia="Times New Roman" w:cs="Times New Roman"/>
          <w:spacing w:val="-1"/>
          <w:szCs w:val="24"/>
        </w:rPr>
        <w:t>;</w:t>
      </w:r>
      <w:r w:rsidR="00952020" w:rsidRPr="005B1CD5">
        <w:rPr>
          <w:rFonts w:eastAsia="Times New Roman" w:cs="Times New Roman"/>
          <w:spacing w:val="-1"/>
          <w:szCs w:val="24"/>
        </w:rPr>
        <w:t xml:space="preserve"> or</w:t>
      </w:r>
    </w:p>
    <w:p w14:paraId="602EFFBC" w14:textId="77777777" w:rsidR="00353BA6" w:rsidRPr="005B1CD5" w:rsidRDefault="00353BA6" w:rsidP="00E12431">
      <w:pPr>
        <w:pStyle w:val="ListParagraph"/>
        <w:spacing w:after="0" w:line="240" w:lineRule="auto"/>
        <w:ind w:left="1080" w:right="201"/>
        <w:jc w:val="both"/>
        <w:rPr>
          <w:rFonts w:eastAsia="Times New Roman" w:cs="Times New Roman"/>
          <w:spacing w:val="-1"/>
          <w:szCs w:val="24"/>
        </w:rPr>
      </w:pPr>
    </w:p>
    <w:p w14:paraId="0615AEE9" w14:textId="0C25D5E2" w:rsidR="00A871D0" w:rsidRPr="005B1CD5" w:rsidRDefault="00960A4D" w:rsidP="00E12431">
      <w:pPr>
        <w:pStyle w:val="ListParagraph"/>
        <w:numPr>
          <w:ilvl w:val="0"/>
          <w:numId w:val="16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proofErr w:type="gramStart"/>
      <w:r w:rsidRPr="005B1CD5">
        <w:rPr>
          <w:rFonts w:eastAsia="Times New Roman" w:cs="Times New Roman"/>
          <w:spacing w:val="-1"/>
          <w:szCs w:val="24"/>
        </w:rPr>
        <w:t>i</w:t>
      </w:r>
      <w:r w:rsidR="006D673C" w:rsidRPr="005B1CD5">
        <w:rPr>
          <w:rFonts w:eastAsia="Times New Roman" w:cs="Times New Roman"/>
          <w:spacing w:val="-1"/>
          <w:szCs w:val="24"/>
        </w:rPr>
        <w:t>nsurance</w:t>
      </w:r>
      <w:proofErr w:type="gramEnd"/>
      <w:r w:rsidR="006D673C" w:rsidRPr="005B1CD5">
        <w:rPr>
          <w:rFonts w:eastAsia="Times New Roman" w:cs="Times New Roman"/>
          <w:spacing w:val="-1"/>
          <w:szCs w:val="24"/>
        </w:rPr>
        <w:t xml:space="preserve"> that is purchased by a person </w:t>
      </w:r>
      <w:r w:rsidR="006164C2" w:rsidRPr="005B1CD5">
        <w:rPr>
          <w:rFonts w:eastAsia="Times New Roman" w:cs="Times New Roman"/>
          <w:spacing w:val="-1"/>
          <w:szCs w:val="24"/>
        </w:rPr>
        <w:t>for protection against lo</w:t>
      </w:r>
      <w:r w:rsidR="007E3DAE" w:rsidRPr="005B1CD5">
        <w:rPr>
          <w:rFonts w:eastAsia="Times New Roman" w:cs="Times New Roman"/>
          <w:spacing w:val="-1"/>
          <w:szCs w:val="24"/>
        </w:rPr>
        <w:t>s</w:t>
      </w:r>
      <w:r w:rsidR="006164C2" w:rsidRPr="005B1CD5">
        <w:rPr>
          <w:rFonts w:eastAsia="Times New Roman" w:cs="Times New Roman"/>
          <w:spacing w:val="-1"/>
          <w:szCs w:val="24"/>
        </w:rPr>
        <w:t xml:space="preserve">ses that can arise when the </w:t>
      </w:r>
      <w:r w:rsidR="00716964" w:rsidRPr="005B1CD5">
        <w:rPr>
          <w:rFonts w:eastAsia="Times New Roman" w:cs="Times New Roman"/>
          <w:spacing w:val="-1"/>
          <w:szCs w:val="24"/>
        </w:rPr>
        <w:t>amount of</w:t>
      </w:r>
      <w:r w:rsidR="006164C2" w:rsidRPr="005B1CD5">
        <w:rPr>
          <w:rFonts w:eastAsia="Times New Roman" w:cs="Times New Roman"/>
          <w:spacing w:val="-1"/>
          <w:szCs w:val="24"/>
        </w:rPr>
        <w:t xml:space="preserve"> compensation received from an </w:t>
      </w:r>
      <w:r w:rsidR="00B840D8" w:rsidRPr="005B1CD5">
        <w:rPr>
          <w:rFonts w:eastAsia="Times New Roman" w:cs="Times New Roman"/>
          <w:spacing w:val="-1"/>
          <w:szCs w:val="24"/>
        </w:rPr>
        <w:t xml:space="preserve">insurance </w:t>
      </w:r>
      <w:r w:rsidR="00991DD7" w:rsidRPr="005B1CD5">
        <w:rPr>
          <w:rFonts w:eastAsia="Times New Roman" w:cs="Times New Roman"/>
          <w:spacing w:val="-1"/>
          <w:szCs w:val="24"/>
        </w:rPr>
        <w:t>claim does</w:t>
      </w:r>
      <w:r w:rsidR="006164C2" w:rsidRPr="005B1CD5">
        <w:rPr>
          <w:rFonts w:eastAsia="Times New Roman" w:cs="Times New Roman"/>
          <w:spacing w:val="-1"/>
          <w:szCs w:val="24"/>
        </w:rPr>
        <w:t xml:space="preserve"> not fully cover</w:t>
      </w:r>
      <w:r w:rsidR="006C4503" w:rsidRPr="005B1CD5">
        <w:rPr>
          <w:rFonts w:eastAsia="Times New Roman" w:cs="Times New Roman"/>
          <w:spacing w:val="-1"/>
          <w:szCs w:val="24"/>
        </w:rPr>
        <w:t xml:space="preserve"> </w:t>
      </w:r>
      <w:r w:rsidR="006164C2" w:rsidRPr="005B1CD5">
        <w:rPr>
          <w:rFonts w:eastAsia="Times New Roman" w:cs="Times New Roman"/>
          <w:spacing w:val="-1"/>
          <w:szCs w:val="24"/>
        </w:rPr>
        <w:t xml:space="preserve">the </w:t>
      </w:r>
      <w:r w:rsidR="006C4503" w:rsidRPr="005B1CD5">
        <w:rPr>
          <w:rFonts w:eastAsia="Times New Roman" w:cs="Times New Roman"/>
          <w:spacing w:val="-1"/>
          <w:szCs w:val="24"/>
        </w:rPr>
        <w:t>replacement</w:t>
      </w:r>
      <w:r w:rsidRPr="005B1CD5">
        <w:rPr>
          <w:rFonts w:eastAsia="Times New Roman" w:cs="Times New Roman"/>
          <w:spacing w:val="-1"/>
          <w:szCs w:val="24"/>
        </w:rPr>
        <w:t xml:space="preserve"> </w:t>
      </w:r>
      <w:r w:rsidR="006C4503" w:rsidRPr="005B1CD5">
        <w:rPr>
          <w:rFonts w:eastAsia="Times New Roman" w:cs="Times New Roman"/>
          <w:spacing w:val="-1"/>
          <w:szCs w:val="24"/>
        </w:rPr>
        <w:t xml:space="preserve">value </w:t>
      </w:r>
      <w:r w:rsidR="00636A75" w:rsidRPr="005B1CD5">
        <w:rPr>
          <w:rFonts w:eastAsia="Times New Roman" w:cs="Times New Roman"/>
          <w:spacing w:val="-1"/>
          <w:szCs w:val="24"/>
        </w:rPr>
        <w:t xml:space="preserve">of the insured asset </w:t>
      </w:r>
      <w:r w:rsidR="006164C2" w:rsidRPr="005B1CD5">
        <w:rPr>
          <w:rFonts w:eastAsia="Times New Roman" w:cs="Times New Roman"/>
          <w:spacing w:val="-1"/>
          <w:szCs w:val="24"/>
        </w:rPr>
        <w:t xml:space="preserve">or the amount the </w:t>
      </w:r>
      <w:r w:rsidR="00991DD7" w:rsidRPr="005B1CD5">
        <w:rPr>
          <w:rFonts w:eastAsia="Times New Roman" w:cs="Times New Roman"/>
          <w:spacing w:val="-1"/>
          <w:szCs w:val="24"/>
        </w:rPr>
        <w:t>insured</w:t>
      </w:r>
      <w:r w:rsidR="006164C2" w:rsidRPr="005B1CD5">
        <w:rPr>
          <w:rFonts w:eastAsia="Times New Roman" w:cs="Times New Roman"/>
          <w:spacing w:val="-1"/>
          <w:szCs w:val="24"/>
        </w:rPr>
        <w:t xml:space="preserve"> owes on the </w:t>
      </w:r>
      <w:r w:rsidR="00991DD7" w:rsidRPr="005B1CD5">
        <w:rPr>
          <w:rFonts w:eastAsia="Times New Roman" w:cs="Times New Roman"/>
          <w:spacing w:val="-1"/>
          <w:szCs w:val="24"/>
        </w:rPr>
        <w:t>insured</w:t>
      </w:r>
      <w:r w:rsidR="006164C2" w:rsidRPr="005B1CD5">
        <w:rPr>
          <w:rFonts w:eastAsia="Times New Roman" w:cs="Times New Roman"/>
          <w:spacing w:val="-1"/>
          <w:szCs w:val="24"/>
        </w:rPr>
        <w:t xml:space="preserve"> </w:t>
      </w:r>
      <w:r w:rsidR="00991DD7" w:rsidRPr="005B1CD5">
        <w:rPr>
          <w:rFonts w:eastAsia="Times New Roman" w:cs="Times New Roman"/>
          <w:spacing w:val="-1"/>
          <w:szCs w:val="24"/>
        </w:rPr>
        <w:t>asset(s)</w:t>
      </w:r>
      <w:r w:rsidR="00DA01A4" w:rsidRPr="005B1CD5">
        <w:rPr>
          <w:rFonts w:eastAsia="Times New Roman" w:cs="Times New Roman"/>
          <w:spacing w:val="-1"/>
          <w:szCs w:val="24"/>
        </w:rPr>
        <w:t>.</w:t>
      </w:r>
    </w:p>
    <w:p w14:paraId="08E3CB6F" w14:textId="228AFF8B" w:rsidR="00E70B3B" w:rsidRPr="005B1CD5" w:rsidRDefault="002049EA" w:rsidP="00E1243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5B1CD5">
        <w:rPr>
          <w:rFonts w:eastAsia="Times New Roman" w:cs="Times New Roman"/>
          <w:szCs w:val="24"/>
          <w:lang w:val="en"/>
        </w:rPr>
        <w:tab/>
      </w:r>
      <w:r w:rsidR="00DA01A4" w:rsidRPr="005B1CD5">
        <w:rPr>
          <w:rFonts w:eastAsia="Times New Roman" w:cs="Times New Roman"/>
          <w:szCs w:val="24"/>
          <w:lang w:val="en"/>
        </w:rPr>
        <w:t xml:space="preserve">(2) </w:t>
      </w:r>
      <w:r w:rsidR="00397852" w:rsidRPr="005B1CD5">
        <w:rPr>
          <w:rFonts w:eastAsia="Times New Roman" w:cs="Times New Roman"/>
          <w:szCs w:val="24"/>
          <w:lang w:val="en"/>
        </w:rPr>
        <w:tab/>
      </w:r>
      <w:r w:rsidR="00E9111C" w:rsidRPr="005B1CD5">
        <w:rPr>
          <w:rFonts w:eastAsia="Times New Roman" w:cs="Times New Roman"/>
          <w:szCs w:val="24"/>
          <w:lang w:val="en"/>
        </w:rPr>
        <w:tab/>
      </w:r>
      <w:r w:rsidR="00DA01A4" w:rsidRPr="005B1CD5">
        <w:rPr>
          <w:rFonts w:eastAsia="Times New Roman" w:cs="Times New Roman"/>
          <w:szCs w:val="24"/>
          <w:lang w:val="en"/>
        </w:rPr>
        <w:t>For purposes of sub</w:t>
      </w:r>
      <w:r w:rsidR="006573A1" w:rsidRPr="005B1CD5">
        <w:rPr>
          <w:rFonts w:eastAsia="Times New Roman" w:cs="Times New Roman"/>
          <w:szCs w:val="24"/>
          <w:lang w:val="en"/>
        </w:rPr>
        <w:t>-</w:t>
      </w:r>
      <w:r w:rsidR="009F3CC9" w:rsidRPr="005B1CD5">
        <w:rPr>
          <w:rFonts w:eastAsia="Times New Roman" w:cs="Times New Roman"/>
          <w:szCs w:val="24"/>
          <w:lang w:val="en"/>
        </w:rPr>
        <w:t>Regulation</w:t>
      </w:r>
      <w:r w:rsidR="00DA01A4" w:rsidRPr="005B1CD5">
        <w:rPr>
          <w:rFonts w:eastAsia="Times New Roman" w:cs="Times New Roman"/>
          <w:szCs w:val="24"/>
          <w:lang w:val="en"/>
        </w:rPr>
        <w:t xml:space="preserve"> (1), “gap</w:t>
      </w:r>
      <w:r w:rsidR="00E70B3B" w:rsidRPr="005B1CD5">
        <w:rPr>
          <w:rFonts w:eastAsia="Times New Roman" w:cs="Times New Roman"/>
          <w:szCs w:val="24"/>
          <w:lang w:val="en"/>
        </w:rPr>
        <w:t xml:space="preserve"> insurance</w:t>
      </w:r>
      <w:r w:rsidR="00DA01A4" w:rsidRPr="005B1CD5">
        <w:rPr>
          <w:rFonts w:eastAsia="Times New Roman" w:cs="Times New Roman"/>
          <w:szCs w:val="24"/>
          <w:lang w:val="en"/>
        </w:rPr>
        <w:t xml:space="preserve">” </w:t>
      </w:r>
      <w:r w:rsidR="00585057" w:rsidRPr="005B1CD5">
        <w:rPr>
          <w:rFonts w:eastAsia="Times New Roman" w:cs="Times New Roman"/>
          <w:szCs w:val="24"/>
          <w:lang w:val="en"/>
        </w:rPr>
        <w:t xml:space="preserve">does not include </w:t>
      </w:r>
      <w:r w:rsidR="00E70B3B" w:rsidRPr="005B1CD5">
        <w:rPr>
          <w:rFonts w:eastAsia="Times New Roman" w:cs="Times New Roman"/>
          <w:szCs w:val="24"/>
          <w:lang w:val="en"/>
        </w:rPr>
        <w:t>payments</w:t>
      </w:r>
      <w:r w:rsidR="00E70B3B" w:rsidRPr="005B1CD5">
        <w:rPr>
          <w:rFonts w:cs="Times New Roman"/>
          <w:szCs w:val="24"/>
        </w:rPr>
        <w:t xml:space="preserve"> </w:t>
      </w:r>
      <w:r w:rsidR="003D71F7" w:rsidRPr="005B1CD5">
        <w:rPr>
          <w:rFonts w:cs="Times New Roman"/>
          <w:szCs w:val="24"/>
        </w:rPr>
        <w:t>to cover</w:t>
      </w:r>
      <w:r w:rsidR="00D64D9C" w:rsidRPr="005B1CD5">
        <w:rPr>
          <w:rFonts w:cs="Times New Roman"/>
          <w:szCs w:val="24"/>
        </w:rPr>
        <w:t>―</w:t>
      </w:r>
    </w:p>
    <w:p w14:paraId="260009F0" w14:textId="77777777" w:rsidR="00E70B3B" w:rsidRPr="005B1CD5" w:rsidRDefault="00397852" w:rsidP="00E12431">
      <w:pPr>
        <w:pStyle w:val="ListParagraph"/>
        <w:numPr>
          <w:ilvl w:val="0"/>
          <w:numId w:val="23"/>
        </w:numPr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lastRenderedPageBreak/>
        <w:tab/>
      </w:r>
      <w:r w:rsidR="00E9111C" w:rsidRPr="005B1CD5">
        <w:rPr>
          <w:rFonts w:eastAsia="Times New Roman" w:cs="Times New Roman"/>
          <w:spacing w:val="-1"/>
          <w:szCs w:val="24"/>
        </w:rPr>
        <w:tab/>
      </w:r>
      <w:r w:rsidR="00E1308F" w:rsidRPr="005B1CD5">
        <w:rPr>
          <w:rFonts w:eastAsia="Times New Roman" w:cs="Times New Roman"/>
          <w:spacing w:val="-1"/>
          <w:szCs w:val="24"/>
        </w:rPr>
        <w:t>o</w:t>
      </w:r>
      <w:r w:rsidR="00E70B3B" w:rsidRPr="005B1CD5">
        <w:rPr>
          <w:rFonts w:eastAsia="Times New Roman" w:cs="Times New Roman"/>
          <w:spacing w:val="-1"/>
          <w:szCs w:val="24"/>
        </w:rPr>
        <w:t>verdue lease</w:t>
      </w:r>
      <w:r w:rsidR="00DE4DBE" w:rsidRPr="005B1CD5">
        <w:rPr>
          <w:rFonts w:eastAsia="Times New Roman" w:cs="Times New Roman"/>
          <w:spacing w:val="-1"/>
          <w:szCs w:val="24"/>
        </w:rPr>
        <w:t xml:space="preserve"> or </w:t>
      </w:r>
      <w:r w:rsidR="00E70B3B" w:rsidRPr="005B1CD5">
        <w:rPr>
          <w:rFonts w:eastAsia="Times New Roman" w:cs="Times New Roman"/>
          <w:spacing w:val="-1"/>
          <w:szCs w:val="24"/>
        </w:rPr>
        <w:t>loan payments</w:t>
      </w:r>
      <w:r w:rsidR="00E1308F" w:rsidRPr="005B1CD5">
        <w:rPr>
          <w:rFonts w:eastAsia="Times New Roman" w:cs="Times New Roman"/>
          <w:spacing w:val="-1"/>
          <w:szCs w:val="24"/>
        </w:rPr>
        <w:t>;</w:t>
      </w:r>
    </w:p>
    <w:p w14:paraId="6A8A00E5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4B5140AF" w14:textId="497A3310" w:rsidR="00E70B3B" w:rsidRPr="005B1CD5" w:rsidRDefault="00E1308F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c</w:t>
      </w:r>
      <w:r w:rsidR="00E70B3B" w:rsidRPr="005B1CD5">
        <w:rPr>
          <w:rFonts w:eastAsia="Times New Roman" w:cs="Times New Roman"/>
          <w:spacing w:val="-1"/>
          <w:szCs w:val="24"/>
        </w:rPr>
        <w:t>osts for extended warranties, credit life insurance, or other insurance purchased with the loan or lease</w:t>
      </w:r>
      <w:r w:rsidRPr="005B1CD5">
        <w:rPr>
          <w:rFonts w:eastAsia="Times New Roman" w:cs="Times New Roman"/>
          <w:spacing w:val="-1"/>
          <w:szCs w:val="24"/>
        </w:rPr>
        <w:t>;</w:t>
      </w:r>
    </w:p>
    <w:p w14:paraId="072B5E35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25C9C88F" w14:textId="77777777" w:rsidR="00E70B3B" w:rsidRPr="005B1CD5" w:rsidRDefault="00E1308F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c</w:t>
      </w:r>
      <w:r w:rsidR="00E70B3B" w:rsidRPr="005B1CD5">
        <w:rPr>
          <w:rFonts w:eastAsia="Times New Roman" w:cs="Times New Roman"/>
          <w:spacing w:val="-1"/>
          <w:szCs w:val="24"/>
        </w:rPr>
        <w:t>arry-over balances from previous loans or leases</w:t>
      </w:r>
      <w:r w:rsidRPr="005B1CD5">
        <w:rPr>
          <w:rFonts w:eastAsia="Times New Roman" w:cs="Times New Roman"/>
          <w:spacing w:val="-1"/>
          <w:szCs w:val="24"/>
        </w:rPr>
        <w:t>;</w:t>
      </w:r>
    </w:p>
    <w:p w14:paraId="491FDD5B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667BC9DE" w14:textId="77777777" w:rsidR="00A53E1B" w:rsidRPr="005B1CD5" w:rsidRDefault="00E1308F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f</w:t>
      </w:r>
      <w:r w:rsidR="00E70B3B" w:rsidRPr="005B1CD5">
        <w:rPr>
          <w:rFonts w:eastAsia="Times New Roman" w:cs="Times New Roman"/>
          <w:spacing w:val="-1"/>
          <w:szCs w:val="24"/>
        </w:rPr>
        <w:t xml:space="preserve">inancial penalties imposed under a </w:t>
      </w:r>
      <w:r w:rsidR="00991DD7" w:rsidRPr="005B1CD5">
        <w:rPr>
          <w:rFonts w:eastAsia="Times New Roman" w:cs="Times New Roman"/>
          <w:spacing w:val="-1"/>
          <w:szCs w:val="24"/>
        </w:rPr>
        <w:t xml:space="preserve">specific </w:t>
      </w:r>
      <w:r w:rsidR="00E70B3B" w:rsidRPr="005B1CD5">
        <w:rPr>
          <w:rFonts w:eastAsia="Times New Roman" w:cs="Times New Roman"/>
          <w:spacing w:val="-1"/>
          <w:szCs w:val="24"/>
        </w:rPr>
        <w:t>lease</w:t>
      </w:r>
      <w:r w:rsidR="00991DD7" w:rsidRPr="005B1CD5">
        <w:rPr>
          <w:rFonts w:eastAsia="Times New Roman" w:cs="Times New Roman"/>
          <w:spacing w:val="-1"/>
          <w:szCs w:val="24"/>
        </w:rPr>
        <w:t xml:space="preserve"> agreement</w:t>
      </w:r>
      <w:r w:rsidR="00E9111C" w:rsidRPr="005B1CD5">
        <w:rPr>
          <w:rFonts w:eastAsia="Times New Roman" w:cs="Times New Roman"/>
          <w:spacing w:val="-1"/>
          <w:szCs w:val="24"/>
        </w:rPr>
        <w:t>,</w:t>
      </w:r>
      <w:r w:rsidR="00E70B3B" w:rsidRPr="005B1CD5">
        <w:rPr>
          <w:rFonts w:eastAsia="Times New Roman" w:cs="Times New Roman"/>
          <w:spacing w:val="-1"/>
          <w:szCs w:val="24"/>
        </w:rPr>
        <w:t xml:space="preserve"> </w:t>
      </w:r>
      <w:r w:rsidR="00991DD7" w:rsidRPr="005B1CD5">
        <w:rPr>
          <w:rFonts w:eastAsia="Times New Roman" w:cs="Times New Roman"/>
          <w:spacing w:val="-1"/>
          <w:szCs w:val="24"/>
        </w:rPr>
        <w:t xml:space="preserve">for example </w:t>
      </w:r>
      <w:r w:rsidR="00E70B3B" w:rsidRPr="005B1CD5">
        <w:rPr>
          <w:rFonts w:eastAsia="Times New Roman" w:cs="Times New Roman"/>
          <w:spacing w:val="-1"/>
          <w:szCs w:val="24"/>
        </w:rPr>
        <w:t>for</w:t>
      </w:r>
      <w:r w:rsidR="00A42DBB" w:rsidRPr="005B1CD5">
        <w:rPr>
          <w:rFonts w:eastAsia="Times New Roman" w:cs="Times New Roman"/>
          <w:spacing w:val="-1"/>
          <w:szCs w:val="24"/>
        </w:rPr>
        <w:t xml:space="preserve"> e</w:t>
      </w:r>
      <w:r w:rsidR="00E70B3B" w:rsidRPr="005B1CD5">
        <w:rPr>
          <w:rFonts w:eastAsia="Times New Roman" w:cs="Times New Roman"/>
          <w:spacing w:val="-1"/>
          <w:szCs w:val="24"/>
        </w:rPr>
        <w:t>xcessive use</w:t>
      </w:r>
      <w:r w:rsidR="00991DD7" w:rsidRPr="005B1CD5">
        <w:rPr>
          <w:rFonts w:eastAsia="Times New Roman" w:cs="Times New Roman"/>
          <w:spacing w:val="-1"/>
          <w:szCs w:val="24"/>
        </w:rPr>
        <w:t>, abnormal use or higher mileage</w:t>
      </w:r>
      <w:r w:rsidR="00E9111C" w:rsidRPr="005B1CD5">
        <w:rPr>
          <w:rFonts w:eastAsia="Times New Roman" w:cs="Times New Roman"/>
          <w:spacing w:val="-1"/>
          <w:szCs w:val="24"/>
        </w:rPr>
        <w:t>,</w:t>
      </w:r>
      <w:r w:rsidR="00991DD7" w:rsidRPr="005B1CD5">
        <w:rPr>
          <w:rFonts w:eastAsia="Times New Roman" w:cs="Times New Roman"/>
          <w:spacing w:val="-1"/>
          <w:szCs w:val="24"/>
        </w:rPr>
        <w:t xml:space="preserve"> etcetera</w:t>
      </w:r>
      <w:r w:rsidRPr="005B1CD5">
        <w:rPr>
          <w:rFonts w:eastAsia="Times New Roman" w:cs="Times New Roman"/>
          <w:spacing w:val="-1"/>
          <w:szCs w:val="24"/>
        </w:rPr>
        <w:t>;</w:t>
      </w:r>
    </w:p>
    <w:p w14:paraId="35FC3360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274BA8AB" w14:textId="77777777" w:rsidR="00E70B3B" w:rsidRPr="005B1CD5" w:rsidRDefault="00E1308F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s</w:t>
      </w:r>
      <w:r w:rsidR="00E70B3B" w:rsidRPr="005B1CD5">
        <w:rPr>
          <w:rFonts w:eastAsia="Times New Roman" w:cs="Times New Roman"/>
          <w:spacing w:val="-1"/>
          <w:szCs w:val="24"/>
        </w:rPr>
        <w:t xml:space="preserve">ecurity deposits not refunded by </w:t>
      </w:r>
      <w:r w:rsidR="009E6C83" w:rsidRPr="005B1CD5">
        <w:rPr>
          <w:rFonts w:eastAsia="Times New Roman" w:cs="Times New Roman"/>
          <w:spacing w:val="-1"/>
          <w:szCs w:val="24"/>
        </w:rPr>
        <w:t>a</w:t>
      </w:r>
      <w:r w:rsidR="00E70B3B" w:rsidRPr="005B1CD5">
        <w:rPr>
          <w:rFonts w:eastAsia="Times New Roman" w:cs="Times New Roman"/>
          <w:spacing w:val="-1"/>
          <w:szCs w:val="24"/>
        </w:rPr>
        <w:t xml:space="preserve"> lessor</w:t>
      </w:r>
      <w:r w:rsidRPr="005B1CD5">
        <w:rPr>
          <w:rFonts w:eastAsia="Times New Roman" w:cs="Times New Roman"/>
          <w:spacing w:val="-1"/>
          <w:szCs w:val="24"/>
        </w:rPr>
        <w:t>;</w:t>
      </w:r>
    </w:p>
    <w:p w14:paraId="1C9263D7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370D0007" w14:textId="77777777" w:rsidR="00E70B3B" w:rsidRPr="005B1CD5" w:rsidRDefault="00E1308F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a</w:t>
      </w:r>
      <w:r w:rsidR="00E70B3B" w:rsidRPr="005B1CD5">
        <w:rPr>
          <w:rFonts w:eastAsia="Times New Roman" w:cs="Times New Roman"/>
          <w:spacing w:val="-1"/>
          <w:szCs w:val="24"/>
        </w:rPr>
        <w:t xml:space="preserve">mounts deducted by the primary insurer for wear and tear, prior damage, towing, </w:t>
      </w:r>
      <w:r w:rsidR="00740556" w:rsidRPr="005B1CD5">
        <w:rPr>
          <w:rFonts w:eastAsia="Times New Roman" w:cs="Times New Roman"/>
          <w:spacing w:val="-1"/>
          <w:szCs w:val="24"/>
        </w:rPr>
        <w:t>or</w:t>
      </w:r>
      <w:r w:rsidR="00E70B3B" w:rsidRPr="005B1CD5">
        <w:rPr>
          <w:rFonts w:eastAsia="Times New Roman" w:cs="Times New Roman"/>
          <w:spacing w:val="-1"/>
          <w:szCs w:val="24"/>
        </w:rPr>
        <w:t xml:space="preserve"> storage</w:t>
      </w:r>
      <w:r w:rsidRPr="005B1CD5">
        <w:rPr>
          <w:rFonts w:eastAsia="Times New Roman" w:cs="Times New Roman"/>
          <w:spacing w:val="-1"/>
          <w:szCs w:val="24"/>
        </w:rPr>
        <w:t>;</w:t>
      </w:r>
    </w:p>
    <w:p w14:paraId="08C6ECFB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527E03E4" w14:textId="2AF5CB92" w:rsidR="00E70B3B" w:rsidRPr="005B1CD5" w:rsidRDefault="003D71F7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 xml:space="preserve">costs of </w:t>
      </w:r>
      <w:r w:rsidR="00E1308F" w:rsidRPr="005B1CD5">
        <w:rPr>
          <w:rFonts w:eastAsia="Times New Roman" w:cs="Times New Roman"/>
          <w:spacing w:val="-1"/>
          <w:szCs w:val="24"/>
        </w:rPr>
        <w:t>e</w:t>
      </w:r>
      <w:r w:rsidR="00E70B3B" w:rsidRPr="005B1CD5">
        <w:rPr>
          <w:rFonts w:eastAsia="Times New Roman" w:cs="Times New Roman"/>
          <w:spacing w:val="-1"/>
          <w:szCs w:val="24"/>
        </w:rPr>
        <w:t xml:space="preserve">quipment added to the </w:t>
      </w:r>
      <w:r w:rsidR="00CA2B2E" w:rsidRPr="005B1CD5">
        <w:rPr>
          <w:rFonts w:eastAsia="Times New Roman" w:cs="Times New Roman"/>
          <w:spacing w:val="-1"/>
          <w:szCs w:val="24"/>
        </w:rPr>
        <w:t>motor vehicle by</w:t>
      </w:r>
      <w:r w:rsidR="00E70B3B" w:rsidRPr="005B1CD5">
        <w:rPr>
          <w:rFonts w:eastAsia="Times New Roman" w:cs="Times New Roman"/>
          <w:spacing w:val="-1"/>
          <w:szCs w:val="24"/>
        </w:rPr>
        <w:t xml:space="preserve"> the </w:t>
      </w:r>
      <w:r w:rsidR="00636A75" w:rsidRPr="005B1CD5">
        <w:rPr>
          <w:rFonts w:eastAsia="Times New Roman" w:cs="Times New Roman"/>
          <w:spacing w:val="-1"/>
          <w:szCs w:val="24"/>
        </w:rPr>
        <w:t>insured</w:t>
      </w:r>
      <w:r w:rsidR="00E70B3B" w:rsidRPr="005B1CD5">
        <w:rPr>
          <w:rFonts w:eastAsia="Times New Roman" w:cs="Times New Roman"/>
          <w:spacing w:val="-1"/>
          <w:szCs w:val="24"/>
        </w:rPr>
        <w:t>, meaning that only factory-installed equipment is covered</w:t>
      </w:r>
      <w:r w:rsidR="00E1308F" w:rsidRPr="005B1CD5">
        <w:rPr>
          <w:rFonts w:eastAsia="Times New Roman" w:cs="Times New Roman"/>
          <w:spacing w:val="-1"/>
          <w:szCs w:val="24"/>
        </w:rPr>
        <w:t>;</w:t>
      </w:r>
      <w:r w:rsidR="00585057" w:rsidRPr="005B1CD5">
        <w:rPr>
          <w:rFonts w:eastAsia="Times New Roman" w:cs="Times New Roman"/>
          <w:spacing w:val="-1"/>
          <w:szCs w:val="24"/>
        </w:rPr>
        <w:t xml:space="preserve"> or</w:t>
      </w:r>
    </w:p>
    <w:p w14:paraId="47683033" w14:textId="77777777" w:rsidR="0063630B" w:rsidRPr="005B1CD5" w:rsidRDefault="0063630B" w:rsidP="00E12431">
      <w:pPr>
        <w:pStyle w:val="ListParagraph"/>
        <w:spacing w:after="0" w:line="240" w:lineRule="auto"/>
        <w:ind w:left="1440" w:right="201"/>
        <w:jc w:val="both"/>
        <w:rPr>
          <w:rFonts w:eastAsia="Times New Roman" w:cs="Times New Roman"/>
          <w:spacing w:val="-1"/>
          <w:szCs w:val="24"/>
        </w:rPr>
      </w:pPr>
    </w:p>
    <w:p w14:paraId="030DDD5D" w14:textId="77777777" w:rsidR="00E70B3B" w:rsidRPr="005B1CD5" w:rsidRDefault="00E1308F" w:rsidP="00E12431">
      <w:pPr>
        <w:pStyle w:val="ListParagraph"/>
        <w:numPr>
          <w:ilvl w:val="0"/>
          <w:numId w:val="23"/>
        </w:numPr>
        <w:spacing w:after="0" w:line="240" w:lineRule="auto"/>
        <w:ind w:left="1440" w:right="201" w:hanging="720"/>
        <w:jc w:val="both"/>
        <w:rPr>
          <w:rFonts w:eastAsia="Times New Roman" w:cs="Times New Roman"/>
          <w:spacing w:val="-1"/>
          <w:szCs w:val="24"/>
        </w:rPr>
      </w:pPr>
      <w:proofErr w:type="gramStart"/>
      <w:r w:rsidRPr="005B1CD5">
        <w:rPr>
          <w:rFonts w:eastAsia="Times New Roman" w:cs="Times New Roman"/>
          <w:spacing w:val="-1"/>
          <w:szCs w:val="24"/>
        </w:rPr>
        <w:t>m</w:t>
      </w:r>
      <w:r w:rsidR="00E70B3B" w:rsidRPr="005B1CD5">
        <w:rPr>
          <w:rFonts w:eastAsia="Times New Roman" w:cs="Times New Roman"/>
          <w:spacing w:val="-1"/>
          <w:szCs w:val="24"/>
        </w:rPr>
        <w:t>echanical</w:t>
      </w:r>
      <w:proofErr w:type="gramEnd"/>
      <w:r w:rsidR="00E70B3B" w:rsidRPr="005B1CD5">
        <w:rPr>
          <w:rFonts w:eastAsia="Times New Roman" w:cs="Times New Roman"/>
          <w:spacing w:val="-1"/>
          <w:szCs w:val="24"/>
        </w:rPr>
        <w:t xml:space="preserve"> issues, such as engine or transmission failures, or any other </w:t>
      </w:r>
      <w:r w:rsidR="00740556" w:rsidRPr="005B1CD5">
        <w:rPr>
          <w:rFonts w:eastAsia="Times New Roman" w:cs="Times New Roman"/>
          <w:spacing w:val="-1"/>
          <w:szCs w:val="24"/>
        </w:rPr>
        <w:t>vehicle</w:t>
      </w:r>
      <w:r w:rsidR="00E70B3B" w:rsidRPr="005B1CD5">
        <w:rPr>
          <w:rFonts w:eastAsia="Times New Roman" w:cs="Times New Roman"/>
          <w:spacing w:val="-1"/>
          <w:szCs w:val="24"/>
        </w:rPr>
        <w:t xml:space="preserve"> problems that are not losses covered by </w:t>
      </w:r>
      <w:r w:rsidR="00DE4DBE" w:rsidRPr="005B1CD5">
        <w:rPr>
          <w:rFonts w:eastAsia="Times New Roman" w:cs="Times New Roman"/>
          <w:spacing w:val="-1"/>
          <w:szCs w:val="24"/>
        </w:rPr>
        <w:t>the vehicle</w:t>
      </w:r>
      <w:r w:rsidR="00E70B3B" w:rsidRPr="005B1CD5">
        <w:rPr>
          <w:rFonts w:eastAsia="Times New Roman" w:cs="Times New Roman"/>
          <w:spacing w:val="-1"/>
          <w:szCs w:val="24"/>
        </w:rPr>
        <w:t xml:space="preserve"> insurance policy</w:t>
      </w:r>
      <w:r w:rsidR="00740556" w:rsidRPr="005B1CD5">
        <w:rPr>
          <w:rFonts w:eastAsia="Times New Roman" w:cs="Times New Roman"/>
          <w:spacing w:val="-1"/>
          <w:szCs w:val="24"/>
        </w:rPr>
        <w:t>.</w:t>
      </w:r>
    </w:p>
    <w:p w14:paraId="45F1DB2D" w14:textId="77777777" w:rsidR="000549C5" w:rsidRPr="005B1CD5" w:rsidRDefault="000549C5" w:rsidP="00E12431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14:paraId="6A723580" w14:textId="77777777" w:rsidR="00A226AC" w:rsidRPr="005B1CD5" w:rsidRDefault="00D236D7" w:rsidP="00E12431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(1)</w:t>
      </w:r>
      <w:r w:rsidRPr="005B1CD5">
        <w:rPr>
          <w:rFonts w:cs="Times New Roman"/>
          <w:szCs w:val="24"/>
        </w:rPr>
        <w:tab/>
      </w:r>
      <w:r w:rsidR="00C13BCC" w:rsidRPr="005B1CD5">
        <w:rPr>
          <w:rFonts w:cs="Times New Roman"/>
          <w:szCs w:val="24"/>
        </w:rPr>
        <w:t>For the purpose of short-term insurance business, a “</w:t>
      </w:r>
      <w:r w:rsidR="00A226AC" w:rsidRPr="005B1CD5">
        <w:rPr>
          <w:rFonts w:cs="Times New Roman"/>
          <w:szCs w:val="24"/>
        </w:rPr>
        <w:t>health policy</w:t>
      </w:r>
      <w:r w:rsidR="00C13BCC" w:rsidRPr="005B1CD5">
        <w:rPr>
          <w:rFonts w:cs="Times New Roman"/>
          <w:szCs w:val="24"/>
        </w:rPr>
        <w:t>”</w:t>
      </w:r>
      <w:r w:rsidR="00A226AC" w:rsidRPr="005B1CD5">
        <w:rPr>
          <w:rFonts w:cs="Times New Roman"/>
          <w:szCs w:val="24"/>
        </w:rPr>
        <w:t xml:space="preserve"> includes</w:t>
      </w:r>
      <w:r w:rsidR="00D64D9C" w:rsidRPr="005B1CD5">
        <w:rPr>
          <w:rFonts w:cs="Times New Roman"/>
          <w:szCs w:val="24"/>
        </w:rPr>
        <w:t>―</w:t>
      </w:r>
    </w:p>
    <w:p w14:paraId="3A7B4C69" w14:textId="77777777" w:rsidR="00D64D9C" w:rsidRPr="005B1CD5" w:rsidRDefault="00D64D9C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  <w:lang w:val="en"/>
        </w:rPr>
      </w:pPr>
    </w:p>
    <w:p w14:paraId="272F3AFA" w14:textId="328F7070" w:rsidR="002049EA" w:rsidRPr="005B1CD5" w:rsidRDefault="00FD6704" w:rsidP="00E12431">
      <w:pPr>
        <w:pStyle w:val="ListParagraph"/>
        <w:spacing w:after="0" w:line="240" w:lineRule="auto"/>
        <w:ind w:left="1420" w:right="77" w:hanging="70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zCs w:val="24"/>
          <w:lang w:val="en"/>
        </w:rPr>
        <w:t>(</w:t>
      </w:r>
      <w:r w:rsidR="00D236D7" w:rsidRPr="005B1CD5">
        <w:rPr>
          <w:rFonts w:eastAsia="Times New Roman" w:cs="Times New Roman"/>
          <w:szCs w:val="24"/>
          <w:lang w:val="en"/>
        </w:rPr>
        <w:t>a</w:t>
      </w:r>
      <w:r w:rsidR="00C13BCC" w:rsidRPr="005B1CD5">
        <w:rPr>
          <w:rFonts w:eastAsia="Times New Roman" w:cs="Times New Roman"/>
          <w:szCs w:val="24"/>
        </w:rPr>
        <w:t>)</w:t>
      </w:r>
      <w:r w:rsidR="002049EA" w:rsidRPr="005B1CD5">
        <w:rPr>
          <w:rFonts w:eastAsia="Times New Roman" w:cs="Times New Roman"/>
          <w:szCs w:val="24"/>
        </w:rPr>
        <w:tab/>
      </w:r>
      <w:r w:rsidR="002049EA" w:rsidRPr="005B1CD5">
        <w:rPr>
          <w:rFonts w:eastAsia="Times New Roman" w:cs="Times New Roman"/>
          <w:spacing w:val="-1"/>
          <w:szCs w:val="24"/>
        </w:rPr>
        <w:t xml:space="preserve">emergency evacuation or transportation: expenses to cover guaranteed access to and </w:t>
      </w:r>
      <w:proofErr w:type="spellStart"/>
      <w:r w:rsidR="002049EA" w:rsidRPr="005B1CD5">
        <w:rPr>
          <w:rFonts w:eastAsia="Times New Roman" w:cs="Times New Roman"/>
          <w:spacing w:val="-1"/>
          <w:szCs w:val="24"/>
        </w:rPr>
        <w:t>utilisation</w:t>
      </w:r>
      <w:proofErr w:type="spellEnd"/>
      <w:r w:rsidR="002049EA" w:rsidRPr="005B1CD5">
        <w:rPr>
          <w:rFonts w:eastAsia="Times New Roman" w:cs="Times New Roman"/>
          <w:spacing w:val="-1"/>
          <w:szCs w:val="24"/>
        </w:rPr>
        <w:t xml:space="preserve"> of </w:t>
      </w:r>
      <w:proofErr w:type="spellStart"/>
      <w:r w:rsidR="002049EA" w:rsidRPr="005B1CD5">
        <w:rPr>
          <w:rFonts w:eastAsia="Times New Roman" w:cs="Times New Roman"/>
          <w:spacing w:val="-1"/>
          <w:szCs w:val="24"/>
        </w:rPr>
        <w:t>specialised</w:t>
      </w:r>
      <w:proofErr w:type="spellEnd"/>
      <w:r w:rsidR="002049EA" w:rsidRPr="005B1CD5">
        <w:rPr>
          <w:rFonts w:eastAsia="Times New Roman" w:cs="Times New Roman"/>
          <w:spacing w:val="-1"/>
          <w:szCs w:val="24"/>
        </w:rPr>
        <w:t xml:space="preserve"> medical transportation and guaranteed hospital admission to ensure that the insured is admitted to an emergency health facility and </w:t>
      </w:r>
      <w:proofErr w:type="spellStart"/>
      <w:r w:rsidR="002049EA" w:rsidRPr="005B1CD5">
        <w:rPr>
          <w:rFonts w:eastAsia="Times New Roman" w:cs="Times New Roman"/>
          <w:spacing w:val="-1"/>
          <w:szCs w:val="24"/>
        </w:rPr>
        <w:t>stabilised</w:t>
      </w:r>
      <w:proofErr w:type="spellEnd"/>
      <w:r w:rsidR="002049EA" w:rsidRPr="005B1CD5">
        <w:rPr>
          <w:rFonts w:eastAsia="Times New Roman" w:cs="Times New Roman"/>
          <w:spacing w:val="-1"/>
          <w:szCs w:val="24"/>
        </w:rPr>
        <w:t>, but only to the extent that such expenses are not covered by a medical aid fund registered under the Act;</w:t>
      </w:r>
    </w:p>
    <w:p w14:paraId="59F652B3" w14:textId="77777777" w:rsidR="002049EA" w:rsidRPr="005B1CD5" w:rsidRDefault="002049EA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</w:p>
    <w:p w14:paraId="59CF7A9D" w14:textId="43D94EB5" w:rsidR="002049EA" w:rsidRPr="005B1CD5" w:rsidRDefault="00E0613E" w:rsidP="00E12431">
      <w:pPr>
        <w:pStyle w:val="ListParagraph"/>
        <w:spacing w:after="0" w:line="240" w:lineRule="auto"/>
        <w:ind w:left="1420" w:right="77" w:hanging="64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(</w:t>
      </w:r>
      <w:r w:rsidR="00D236D7" w:rsidRPr="005B1CD5">
        <w:rPr>
          <w:rFonts w:eastAsia="Times New Roman" w:cs="Times New Roman"/>
          <w:spacing w:val="-1"/>
          <w:szCs w:val="24"/>
        </w:rPr>
        <w:t>b</w:t>
      </w:r>
      <w:r w:rsidRPr="005B1CD5">
        <w:rPr>
          <w:rFonts w:eastAsia="Times New Roman" w:cs="Times New Roman"/>
          <w:spacing w:val="-1"/>
          <w:szCs w:val="24"/>
        </w:rPr>
        <w:t xml:space="preserve">) </w:t>
      </w:r>
      <w:r w:rsidR="002049EA" w:rsidRPr="005B1CD5">
        <w:rPr>
          <w:rFonts w:eastAsia="Times New Roman" w:cs="Times New Roman"/>
          <w:spacing w:val="-1"/>
          <w:szCs w:val="24"/>
        </w:rPr>
        <w:tab/>
        <w:t>medical expense shortfall: lump sum payment to cover the costs or expenses of a relevant health service that, in respect of benefits provided by a medical aid fund registered under  the Act,  does not constitute a benefit, a benefit not paid in full by such medical aid fund</w:t>
      </w:r>
      <w:r w:rsidR="007E3DAE" w:rsidRPr="005B1CD5">
        <w:rPr>
          <w:rFonts w:eastAsia="Times New Roman" w:cs="Times New Roman"/>
          <w:spacing w:val="-1"/>
          <w:szCs w:val="24"/>
        </w:rPr>
        <w:t xml:space="preserve"> or a member’s benefit being depleted in a specific benefit year</w:t>
      </w:r>
      <w:r w:rsidR="00E9111C" w:rsidRPr="005B1CD5">
        <w:rPr>
          <w:rFonts w:eastAsia="Times New Roman" w:cs="Times New Roman"/>
          <w:spacing w:val="-1"/>
          <w:szCs w:val="24"/>
        </w:rPr>
        <w:t>;</w:t>
      </w:r>
    </w:p>
    <w:p w14:paraId="079FADDC" w14:textId="77777777" w:rsidR="002049EA" w:rsidRPr="005B1CD5" w:rsidRDefault="002049EA" w:rsidP="00E12431">
      <w:pPr>
        <w:pStyle w:val="ListParagraph"/>
        <w:spacing w:after="0" w:line="240" w:lineRule="auto"/>
        <w:ind w:left="1420" w:right="77" w:hanging="640"/>
        <w:jc w:val="both"/>
        <w:rPr>
          <w:rFonts w:eastAsia="Times New Roman" w:cs="Times New Roman"/>
          <w:szCs w:val="24"/>
        </w:rPr>
      </w:pPr>
    </w:p>
    <w:p w14:paraId="13DD75B7" w14:textId="4C4509C9" w:rsidR="00E0613E" w:rsidRPr="005B1CD5" w:rsidRDefault="00FD6704" w:rsidP="00E12431">
      <w:pPr>
        <w:pStyle w:val="ListParagraph"/>
        <w:tabs>
          <w:tab w:val="left" w:pos="1440"/>
        </w:tabs>
        <w:spacing w:after="0" w:line="240" w:lineRule="auto"/>
        <w:ind w:left="1420" w:right="77" w:hanging="70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(</w:t>
      </w:r>
      <w:r w:rsidR="00D236D7" w:rsidRPr="005B1CD5">
        <w:rPr>
          <w:rFonts w:eastAsia="Times New Roman" w:cs="Times New Roman"/>
          <w:szCs w:val="24"/>
        </w:rPr>
        <w:t>c</w:t>
      </w:r>
      <w:r w:rsidR="00E0613E" w:rsidRPr="005B1CD5">
        <w:rPr>
          <w:rFonts w:eastAsia="Times New Roman" w:cs="Times New Roman"/>
          <w:szCs w:val="24"/>
        </w:rPr>
        <w:t xml:space="preserve">) </w:t>
      </w:r>
      <w:r w:rsidR="002049EA" w:rsidRPr="005B1CD5">
        <w:rPr>
          <w:rFonts w:eastAsia="Times New Roman" w:cs="Times New Roman"/>
          <w:szCs w:val="24"/>
        </w:rPr>
        <w:tab/>
      </w:r>
      <w:r w:rsidR="00397852" w:rsidRPr="005B1CD5">
        <w:rPr>
          <w:rFonts w:eastAsia="Times New Roman" w:cs="Times New Roman"/>
          <w:szCs w:val="24"/>
        </w:rPr>
        <w:tab/>
      </w:r>
      <w:proofErr w:type="gramStart"/>
      <w:r w:rsidR="002049EA" w:rsidRPr="005B1CD5">
        <w:rPr>
          <w:rFonts w:eastAsia="Times New Roman" w:cs="Times New Roman"/>
          <w:szCs w:val="24"/>
        </w:rPr>
        <w:t>third</w:t>
      </w:r>
      <w:proofErr w:type="gramEnd"/>
      <w:r w:rsidR="002049EA" w:rsidRPr="005B1CD5">
        <w:rPr>
          <w:rFonts w:eastAsia="Times New Roman" w:cs="Times New Roman"/>
          <w:szCs w:val="24"/>
        </w:rPr>
        <w:t xml:space="preserve"> party liability: lump sum payment to cover an insured for the expenses of relevant health service following the injury of a third party (other than the insured</w:t>
      </w:r>
      <w:r w:rsidR="00CA31A7" w:rsidRPr="005B1CD5">
        <w:rPr>
          <w:rFonts w:eastAsia="Times New Roman" w:cs="Times New Roman"/>
          <w:szCs w:val="24"/>
        </w:rPr>
        <w:t>) ―</w:t>
      </w:r>
      <w:r w:rsidR="002049EA" w:rsidRPr="005B1CD5">
        <w:rPr>
          <w:rFonts w:eastAsia="Times New Roman" w:cs="Times New Roman"/>
          <w:szCs w:val="24"/>
        </w:rPr>
        <w:t xml:space="preserve"> </w:t>
      </w:r>
    </w:p>
    <w:p w14:paraId="31F9A813" w14:textId="77777777" w:rsidR="00E0613E" w:rsidRPr="005B1CD5" w:rsidRDefault="00E0613E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</w:p>
    <w:p w14:paraId="51B1BC64" w14:textId="77777777" w:rsidR="00A226AC" w:rsidRPr="005B1CD5" w:rsidRDefault="00D236D7" w:rsidP="00E12431">
      <w:pPr>
        <w:pStyle w:val="ListParagraph"/>
        <w:tabs>
          <w:tab w:val="left" w:pos="1440"/>
          <w:tab w:val="left" w:pos="2160"/>
        </w:tabs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ab/>
        <w:t>(i)</w:t>
      </w:r>
      <w:r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ab/>
      </w:r>
      <w:proofErr w:type="gramStart"/>
      <w:r w:rsidR="00A226AC" w:rsidRPr="005B1CD5">
        <w:rPr>
          <w:rFonts w:eastAsia="Times New Roman" w:cs="Times New Roman"/>
          <w:szCs w:val="24"/>
        </w:rPr>
        <w:t>as</w:t>
      </w:r>
      <w:proofErr w:type="gramEnd"/>
      <w:r w:rsidR="00A226AC" w:rsidRPr="005B1CD5">
        <w:rPr>
          <w:rFonts w:eastAsia="Times New Roman" w:cs="Times New Roman"/>
          <w:szCs w:val="24"/>
        </w:rPr>
        <w:t xml:space="preserve"> a result of a motor vehicle accident;</w:t>
      </w:r>
      <w:r w:rsidR="00E0613E" w:rsidRPr="005B1CD5">
        <w:rPr>
          <w:rFonts w:eastAsia="Times New Roman" w:cs="Times New Roman"/>
          <w:szCs w:val="24"/>
        </w:rPr>
        <w:t xml:space="preserve"> or </w:t>
      </w:r>
    </w:p>
    <w:p w14:paraId="2A9519DA" w14:textId="77777777" w:rsidR="00A226AC" w:rsidRPr="005B1CD5" w:rsidRDefault="00A226AC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</w:p>
    <w:p w14:paraId="350D8BA6" w14:textId="77777777" w:rsidR="00A226AC" w:rsidRPr="005B1CD5" w:rsidRDefault="00D236D7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ab/>
      </w:r>
      <w:r w:rsidR="00991543" w:rsidRPr="005B1CD5">
        <w:rPr>
          <w:rFonts w:eastAsia="Times New Roman" w:cs="Times New Roman"/>
          <w:szCs w:val="24"/>
        </w:rPr>
        <w:t>(</w:t>
      </w:r>
      <w:r w:rsidRPr="005B1CD5">
        <w:rPr>
          <w:rFonts w:eastAsia="Times New Roman" w:cs="Times New Roman"/>
          <w:szCs w:val="24"/>
        </w:rPr>
        <w:t>ii</w:t>
      </w:r>
      <w:r w:rsidR="00E0613E" w:rsidRPr="005B1CD5">
        <w:rPr>
          <w:rFonts w:eastAsia="Times New Roman" w:cs="Times New Roman"/>
          <w:szCs w:val="24"/>
        </w:rPr>
        <w:t xml:space="preserve">) </w:t>
      </w:r>
      <w:r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ab/>
      </w:r>
      <w:proofErr w:type="gramStart"/>
      <w:r w:rsidR="00A226AC" w:rsidRPr="005B1CD5">
        <w:rPr>
          <w:rFonts w:eastAsia="Times New Roman" w:cs="Times New Roman"/>
          <w:szCs w:val="24"/>
        </w:rPr>
        <w:t>while</w:t>
      </w:r>
      <w:proofErr w:type="gramEnd"/>
      <w:r w:rsidR="00A226AC" w:rsidRPr="005B1CD5">
        <w:rPr>
          <w:rFonts w:eastAsia="Times New Roman" w:cs="Times New Roman"/>
          <w:szCs w:val="24"/>
        </w:rPr>
        <w:t xml:space="preserve"> at the property of the insured;</w:t>
      </w:r>
    </w:p>
    <w:p w14:paraId="63B335C5" w14:textId="77777777" w:rsidR="00A226AC" w:rsidRPr="005B1CD5" w:rsidRDefault="00A226AC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</w:p>
    <w:p w14:paraId="6D22B7EE" w14:textId="77777777" w:rsidR="002049EA" w:rsidRPr="005B1CD5" w:rsidRDefault="00FD6704" w:rsidP="00E12431">
      <w:pPr>
        <w:pStyle w:val="ListParagraph"/>
        <w:tabs>
          <w:tab w:val="left" w:pos="1440"/>
        </w:tabs>
        <w:spacing w:after="0" w:line="240" w:lineRule="auto"/>
        <w:ind w:left="1420" w:right="77" w:hanging="70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(</w:t>
      </w:r>
      <w:r w:rsidR="00D236D7" w:rsidRPr="005B1CD5">
        <w:rPr>
          <w:rFonts w:eastAsia="Times New Roman" w:cs="Times New Roman"/>
          <w:szCs w:val="24"/>
        </w:rPr>
        <w:t>d</w:t>
      </w:r>
      <w:r w:rsidR="00E0613E" w:rsidRPr="005B1CD5">
        <w:rPr>
          <w:rFonts w:eastAsia="Times New Roman" w:cs="Times New Roman"/>
          <w:szCs w:val="24"/>
        </w:rPr>
        <w:t xml:space="preserve">) </w:t>
      </w:r>
      <w:r w:rsidR="00397852" w:rsidRPr="005B1CD5">
        <w:rPr>
          <w:rFonts w:eastAsia="Times New Roman" w:cs="Times New Roman"/>
          <w:szCs w:val="24"/>
        </w:rPr>
        <w:tab/>
      </w:r>
      <w:r w:rsidR="002049EA" w:rsidRPr="005B1CD5">
        <w:rPr>
          <w:rFonts w:eastAsia="Times New Roman" w:cs="Times New Roman"/>
          <w:szCs w:val="24"/>
        </w:rPr>
        <w:tab/>
        <w:t>international travel insurance: lump sum payment covering expenses</w:t>
      </w:r>
      <w:r w:rsidR="002049EA" w:rsidRPr="005B1CD5">
        <w:rPr>
          <w:rFonts w:eastAsia="Times New Roman" w:cs="Times New Roman"/>
          <w:szCs w:val="24"/>
        </w:rPr>
        <w:tab/>
        <w:t>associated with a relevant health service incurred as a result of a sickness, disability or death event that occurs while travelling outside of the Republic of Namibia; and</w:t>
      </w:r>
    </w:p>
    <w:p w14:paraId="67F71ED8" w14:textId="77777777" w:rsidR="002049EA" w:rsidRPr="005B1CD5" w:rsidRDefault="002049EA" w:rsidP="00E12431">
      <w:pPr>
        <w:pStyle w:val="ListParagraph"/>
        <w:tabs>
          <w:tab w:val="left" w:pos="1440"/>
        </w:tabs>
        <w:spacing w:after="0" w:line="240" w:lineRule="auto"/>
        <w:ind w:left="1420" w:right="77" w:hanging="700"/>
        <w:jc w:val="both"/>
        <w:rPr>
          <w:rFonts w:eastAsia="Times New Roman" w:cs="Times New Roman"/>
          <w:szCs w:val="24"/>
        </w:rPr>
      </w:pPr>
    </w:p>
    <w:p w14:paraId="0E672834" w14:textId="77777777" w:rsidR="002049EA" w:rsidRPr="005B1CD5" w:rsidRDefault="00594D51" w:rsidP="00E12431">
      <w:pPr>
        <w:pStyle w:val="ListParagraph"/>
        <w:tabs>
          <w:tab w:val="left" w:pos="1440"/>
        </w:tabs>
        <w:spacing w:after="0" w:line="240" w:lineRule="auto"/>
        <w:ind w:left="1420" w:right="77" w:hanging="70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lastRenderedPageBreak/>
        <w:t>(</w:t>
      </w:r>
      <w:r w:rsidR="00D236D7" w:rsidRPr="005B1CD5">
        <w:rPr>
          <w:rFonts w:eastAsia="Times New Roman" w:cs="Times New Roman"/>
          <w:szCs w:val="24"/>
        </w:rPr>
        <w:t>e</w:t>
      </w:r>
      <w:r w:rsidRPr="005B1CD5">
        <w:rPr>
          <w:rFonts w:eastAsia="Times New Roman" w:cs="Times New Roman"/>
          <w:szCs w:val="24"/>
        </w:rPr>
        <w:t xml:space="preserve">) </w:t>
      </w:r>
      <w:r w:rsidR="00397852" w:rsidRPr="005B1CD5">
        <w:rPr>
          <w:rFonts w:eastAsia="Times New Roman" w:cs="Times New Roman"/>
          <w:szCs w:val="24"/>
        </w:rPr>
        <w:tab/>
      </w:r>
      <w:r w:rsidR="002049EA" w:rsidRPr="005B1CD5">
        <w:rPr>
          <w:rFonts w:eastAsia="Times New Roman" w:cs="Times New Roman"/>
          <w:szCs w:val="24"/>
        </w:rPr>
        <w:tab/>
      </w:r>
      <w:proofErr w:type="gramStart"/>
      <w:r w:rsidR="002049EA" w:rsidRPr="005B1CD5">
        <w:rPr>
          <w:rFonts w:eastAsia="Times New Roman" w:cs="Times New Roman"/>
          <w:szCs w:val="24"/>
        </w:rPr>
        <w:t>domestic</w:t>
      </w:r>
      <w:proofErr w:type="gramEnd"/>
      <w:r w:rsidR="002049EA" w:rsidRPr="005B1CD5">
        <w:rPr>
          <w:rFonts w:eastAsia="Times New Roman" w:cs="Times New Roman"/>
          <w:szCs w:val="24"/>
        </w:rPr>
        <w:t xml:space="preserve"> travel insurance: lump sum payment covering expenses associated   with a relevant health service incurred as a result of a sickness, disability or death event that occurs while travelling in the Republic of Namibia</w:t>
      </w:r>
      <w:r w:rsidR="007E3DAE" w:rsidRPr="005B1CD5">
        <w:rPr>
          <w:rFonts w:eastAsia="Times New Roman" w:cs="Times New Roman"/>
          <w:szCs w:val="24"/>
        </w:rPr>
        <w:t>.</w:t>
      </w:r>
    </w:p>
    <w:p w14:paraId="267DFD4D" w14:textId="77777777" w:rsidR="002049EA" w:rsidRPr="005B1CD5" w:rsidRDefault="002049EA" w:rsidP="00E12431">
      <w:pPr>
        <w:pStyle w:val="ListParagraph"/>
        <w:tabs>
          <w:tab w:val="left" w:pos="1440"/>
        </w:tabs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</w:p>
    <w:p w14:paraId="4A6B4578" w14:textId="77777777" w:rsidR="00ED77CE" w:rsidRPr="005B1CD5" w:rsidRDefault="002049EA" w:rsidP="00E12431">
      <w:pPr>
        <w:pStyle w:val="ListParagraph"/>
        <w:tabs>
          <w:tab w:val="left" w:pos="1440"/>
        </w:tabs>
        <w:spacing w:after="0" w:line="240" w:lineRule="auto"/>
        <w:ind w:left="436" w:firstLine="284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 </w:t>
      </w:r>
      <w:r w:rsidR="00ED77CE" w:rsidRPr="005B1CD5">
        <w:rPr>
          <w:rFonts w:cs="Times New Roman"/>
          <w:szCs w:val="24"/>
        </w:rPr>
        <w:t>(</w:t>
      </w:r>
      <w:r w:rsidR="00D236D7" w:rsidRPr="005B1CD5">
        <w:rPr>
          <w:rFonts w:eastAsia="Times New Roman" w:cs="Times New Roman"/>
          <w:szCs w:val="24"/>
        </w:rPr>
        <w:t>2</w:t>
      </w:r>
      <w:r w:rsidR="00ED77CE" w:rsidRPr="005B1CD5">
        <w:rPr>
          <w:rFonts w:eastAsia="Times New Roman" w:cs="Times New Roman"/>
          <w:szCs w:val="24"/>
        </w:rPr>
        <w:t xml:space="preserve">) </w:t>
      </w:r>
      <w:r w:rsidR="00397852" w:rsidRPr="005B1CD5">
        <w:rPr>
          <w:rFonts w:eastAsia="Times New Roman" w:cs="Times New Roman"/>
          <w:szCs w:val="24"/>
        </w:rPr>
        <w:tab/>
      </w:r>
      <w:r w:rsidR="00ED77CE" w:rsidRPr="005B1CD5">
        <w:rPr>
          <w:rFonts w:eastAsia="Times New Roman" w:cs="Times New Roman"/>
          <w:szCs w:val="24"/>
        </w:rPr>
        <w:t>A health policy must―</w:t>
      </w:r>
    </w:p>
    <w:p w14:paraId="1054E5E9" w14:textId="77777777" w:rsidR="00ED77CE" w:rsidRPr="005B1CD5" w:rsidRDefault="00ED77CE" w:rsidP="00E12431">
      <w:pPr>
        <w:pStyle w:val="ListParagraph"/>
        <w:spacing w:after="0" w:line="240" w:lineRule="auto"/>
        <w:ind w:left="0" w:firstLine="284"/>
        <w:jc w:val="both"/>
        <w:rPr>
          <w:rFonts w:cs="Times New Roman"/>
          <w:szCs w:val="24"/>
        </w:rPr>
      </w:pPr>
    </w:p>
    <w:p w14:paraId="2404E2E7" w14:textId="77777777" w:rsidR="00ED77CE" w:rsidRPr="005B1CD5" w:rsidRDefault="00397852" w:rsidP="00D50B4E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right="201" w:hanging="45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ab/>
      </w:r>
      <w:r w:rsidR="00ED77CE" w:rsidRPr="005B1CD5">
        <w:rPr>
          <w:rFonts w:eastAsia="Times New Roman" w:cs="Times New Roman"/>
          <w:spacing w:val="-1"/>
          <w:szCs w:val="24"/>
        </w:rPr>
        <w:t xml:space="preserve">be priced </w:t>
      </w:r>
      <w:r w:rsidR="00E91D87" w:rsidRPr="005B1CD5">
        <w:rPr>
          <w:rFonts w:eastAsia="Times New Roman" w:cs="Times New Roman"/>
          <w:spacing w:val="-1"/>
          <w:szCs w:val="24"/>
        </w:rPr>
        <w:t>fairl</w:t>
      </w:r>
      <w:r w:rsidR="002049EA" w:rsidRPr="005B1CD5">
        <w:rPr>
          <w:rFonts w:eastAsia="Times New Roman" w:cs="Times New Roman"/>
          <w:spacing w:val="-1"/>
          <w:szCs w:val="24"/>
        </w:rPr>
        <w:t xml:space="preserve">y </w:t>
      </w:r>
      <w:r w:rsidR="00ED77CE" w:rsidRPr="005B1CD5">
        <w:rPr>
          <w:rFonts w:eastAsia="Times New Roman" w:cs="Times New Roman"/>
          <w:spacing w:val="-1"/>
          <w:szCs w:val="24"/>
        </w:rPr>
        <w:t>for all policyholders;</w:t>
      </w:r>
      <w:r w:rsidR="00F57511" w:rsidRPr="005B1CD5">
        <w:rPr>
          <w:rFonts w:eastAsia="Times New Roman" w:cs="Times New Roman"/>
          <w:spacing w:val="-1"/>
          <w:szCs w:val="24"/>
        </w:rPr>
        <w:t xml:space="preserve">  and</w:t>
      </w:r>
    </w:p>
    <w:p w14:paraId="6A8187CA" w14:textId="77777777" w:rsidR="00397852" w:rsidRPr="005B1CD5" w:rsidRDefault="00397852" w:rsidP="00E12431">
      <w:pPr>
        <w:pStyle w:val="ListParagraph"/>
        <w:tabs>
          <w:tab w:val="left" w:pos="1440"/>
        </w:tabs>
        <w:spacing w:after="0" w:line="240" w:lineRule="auto"/>
        <w:ind w:left="1080" w:right="201"/>
        <w:jc w:val="both"/>
        <w:rPr>
          <w:rFonts w:eastAsia="Times New Roman" w:cs="Times New Roman"/>
          <w:spacing w:val="-1"/>
          <w:szCs w:val="24"/>
        </w:rPr>
      </w:pPr>
    </w:p>
    <w:p w14:paraId="0643425A" w14:textId="77777777" w:rsidR="000E7608" w:rsidRPr="005B1CD5" w:rsidRDefault="00E12431" w:rsidP="00D50B4E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right="201" w:hanging="45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 xml:space="preserve">     </w:t>
      </w:r>
      <w:proofErr w:type="gramStart"/>
      <w:r w:rsidR="000E7608" w:rsidRPr="005B1CD5">
        <w:rPr>
          <w:rFonts w:eastAsia="Times New Roman" w:cs="Times New Roman"/>
          <w:spacing w:val="-1"/>
          <w:szCs w:val="24"/>
        </w:rPr>
        <w:t>have</w:t>
      </w:r>
      <w:proofErr w:type="gramEnd"/>
      <w:r w:rsidR="000E7608" w:rsidRPr="005B1CD5">
        <w:rPr>
          <w:rFonts w:eastAsia="Times New Roman" w:cs="Times New Roman"/>
          <w:spacing w:val="-1"/>
          <w:szCs w:val="24"/>
        </w:rPr>
        <w:t xml:space="preserve"> a m</w:t>
      </w:r>
      <w:r w:rsidR="000C6145" w:rsidRPr="005B1CD5">
        <w:rPr>
          <w:rFonts w:eastAsia="Times New Roman" w:cs="Times New Roman"/>
          <w:spacing w:val="-1"/>
          <w:szCs w:val="24"/>
        </w:rPr>
        <w:t>aximum</w:t>
      </w:r>
      <w:r w:rsidR="000E7608" w:rsidRPr="005B1CD5">
        <w:rPr>
          <w:rFonts w:eastAsia="Times New Roman" w:cs="Times New Roman"/>
          <w:spacing w:val="-1"/>
          <w:szCs w:val="24"/>
        </w:rPr>
        <w:t xml:space="preserve"> waiting period of 6 months</w:t>
      </w:r>
      <w:r w:rsidR="00F57511" w:rsidRPr="005B1CD5">
        <w:rPr>
          <w:rFonts w:eastAsia="Times New Roman" w:cs="Times New Roman"/>
          <w:spacing w:val="-1"/>
          <w:szCs w:val="24"/>
        </w:rPr>
        <w:t>.</w:t>
      </w:r>
    </w:p>
    <w:p w14:paraId="5D5534BC" w14:textId="77777777" w:rsidR="000E7608" w:rsidRPr="005B1CD5" w:rsidRDefault="00460FA2" w:rsidP="00E12431">
      <w:pPr>
        <w:pStyle w:val="ListParagraph"/>
        <w:spacing w:after="0" w:line="240" w:lineRule="auto"/>
        <w:ind w:right="201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 </w:t>
      </w:r>
    </w:p>
    <w:p w14:paraId="28D4F96C" w14:textId="77777777" w:rsidR="000E7608" w:rsidRPr="005B1CD5" w:rsidRDefault="000E7608" w:rsidP="00E12431">
      <w:pPr>
        <w:pStyle w:val="ListParagraph"/>
        <w:tabs>
          <w:tab w:val="left" w:pos="1440"/>
        </w:tabs>
        <w:spacing w:after="0" w:line="240" w:lineRule="auto"/>
        <w:ind w:left="436" w:firstLine="284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(</w:t>
      </w:r>
      <w:r w:rsidR="00D236D7" w:rsidRPr="005B1CD5">
        <w:rPr>
          <w:rFonts w:cs="Times New Roman"/>
          <w:szCs w:val="24"/>
        </w:rPr>
        <w:t>3</w:t>
      </w:r>
      <w:r w:rsidRPr="005B1CD5">
        <w:rPr>
          <w:rFonts w:cs="Times New Roman"/>
          <w:szCs w:val="24"/>
        </w:rPr>
        <w:t xml:space="preserve">) </w:t>
      </w:r>
      <w:r w:rsidR="00397852"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>A registered insurer or reinsurer must not―</w:t>
      </w:r>
    </w:p>
    <w:p w14:paraId="0D717802" w14:textId="77777777" w:rsidR="000E7608" w:rsidRPr="005B1CD5" w:rsidRDefault="000E7608" w:rsidP="00E12431">
      <w:pPr>
        <w:pStyle w:val="ListParagraph"/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</w:p>
    <w:p w14:paraId="55159B0C" w14:textId="77777777" w:rsidR="000E7608" w:rsidRPr="005B1CD5" w:rsidRDefault="00397852" w:rsidP="00E12431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ab/>
      </w:r>
      <w:r w:rsidR="000E7608" w:rsidRPr="005B1CD5">
        <w:rPr>
          <w:rFonts w:eastAsia="Times New Roman" w:cs="Times New Roman"/>
          <w:spacing w:val="-1"/>
          <w:szCs w:val="24"/>
        </w:rPr>
        <w:t>refuse a claim because of pre-existing conditions</w:t>
      </w:r>
      <w:r w:rsidR="007E3DAE" w:rsidRPr="005B1CD5">
        <w:rPr>
          <w:rFonts w:eastAsia="Times New Roman" w:cs="Times New Roman"/>
          <w:spacing w:val="-1"/>
          <w:szCs w:val="24"/>
        </w:rPr>
        <w:t xml:space="preserve"> </w:t>
      </w:r>
      <w:r w:rsidR="00D80B63" w:rsidRPr="005B1CD5">
        <w:rPr>
          <w:rFonts w:eastAsia="Times New Roman" w:cs="Times New Roman"/>
          <w:spacing w:val="-1"/>
          <w:szCs w:val="24"/>
        </w:rPr>
        <w:t>which</w:t>
      </w:r>
      <w:r w:rsidR="007E3DAE" w:rsidRPr="005B1CD5">
        <w:rPr>
          <w:rFonts w:eastAsia="Times New Roman" w:cs="Times New Roman"/>
          <w:spacing w:val="-1"/>
          <w:szCs w:val="24"/>
        </w:rPr>
        <w:t xml:space="preserve"> were fully disclosed </w:t>
      </w:r>
      <w:r w:rsidR="00D50B4E" w:rsidRPr="005B1CD5">
        <w:rPr>
          <w:rFonts w:eastAsia="Times New Roman" w:cs="Times New Roman"/>
          <w:spacing w:val="-1"/>
          <w:szCs w:val="24"/>
        </w:rPr>
        <w:tab/>
      </w:r>
      <w:r w:rsidR="007E3DAE" w:rsidRPr="005B1CD5">
        <w:rPr>
          <w:rFonts w:eastAsia="Times New Roman" w:cs="Times New Roman"/>
          <w:spacing w:val="-1"/>
          <w:szCs w:val="24"/>
        </w:rPr>
        <w:t>by the policyholder at policy inception stage</w:t>
      </w:r>
      <w:r w:rsidR="000E7608" w:rsidRPr="005B1CD5">
        <w:rPr>
          <w:rFonts w:eastAsia="Times New Roman" w:cs="Times New Roman"/>
          <w:spacing w:val="-1"/>
          <w:szCs w:val="24"/>
        </w:rPr>
        <w:t>; and</w:t>
      </w:r>
    </w:p>
    <w:p w14:paraId="38EA0FA6" w14:textId="77777777" w:rsidR="00397852" w:rsidRPr="005B1CD5" w:rsidRDefault="00397852" w:rsidP="00E12431">
      <w:pPr>
        <w:pStyle w:val="ListParagraph"/>
        <w:tabs>
          <w:tab w:val="left" w:pos="1440"/>
        </w:tabs>
        <w:spacing w:after="0" w:line="240" w:lineRule="auto"/>
        <w:ind w:left="1080" w:right="201"/>
        <w:jc w:val="both"/>
        <w:rPr>
          <w:rFonts w:eastAsia="Times New Roman" w:cs="Times New Roman"/>
          <w:spacing w:val="-1"/>
          <w:szCs w:val="24"/>
        </w:rPr>
      </w:pPr>
    </w:p>
    <w:p w14:paraId="0667298D" w14:textId="4B15EB72" w:rsidR="000E7608" w:rsidRPr="005B1CD5" w:rsidRDefault="00397852" w:rsidP="00E12431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ab/>
      </w:r>
      <w:proofErr w:type="gramStart"/>
      <w:r w:rsidR="000E7608" w:rsidRPr="005B1CD5">
        <w:rPr>
          <w:rFonts w:eastAsia="Times New Roman" w:cs="Times New Roman"/>
          <w:spacing w:val="-1"/>
          <w:szCs w:val="24"/>
        </w:rPr>
        <w:t>cancel</w:t>
      </w:r>
      <w:proofErr w:type="gramEnd"/>
      <w:r w:rsidR="000E7608" w:rsidRPr="005B1CD5">
        <w:rPr>
          <w:rFonts w:eastAsia="Times New Roman" w:cs="Times New Roman"/>
          <w:spacing w:val="-1"/>
          <w:szCs w:val="24"/>
        </w:rPr>
        <w:t xml:space="preserve"> a policy because of poor claims</w:t>
      </w:r>
      <w:r w:rsidR="007E3DAE" w:rsidRPr="005B1CD5">
        <w:rPr>
          <w:rFonts w:eastAsia="Times New Roman" w:cs="Times New Roman"/>
          <w:spacing w:val="-1"/>
          <w:szCs w:val="24"/>
        </w:rPr>
        <w:t xml:space="preserve"> experience</w:t>
      </w:r>
      <w:r w:rsidR="000E7608" w:rsidRPr="005B1CD5">
        <w:rPr>
          <w:rFonts w:eastAsia="Times New Roman" w:cs="Times New Roman"/>
          <w:spacing w:val="-1"/>
          <w:szCs w:val="24"/>
        </w:rPr>
        <w:t>.</w:t>
      </w:r>
    </w:p>
    <w:p w14:paraId="3EB1BC52" w14:textId="77777777" w:rsidR="000E7608" w:rsidRPr="005B1CD5" w:rsidRDefault="000E7608" w:rsidP="00E12431">
      <w:pPr>
        <w:pStyle w:val="ListParagraph"/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</w:p>
    <w:p w14:paraId="4392752C" w14:textId="77777777" w:rsidR="00155DC6" w:rsidRPr="005B1CD5" w:rsidRDefault="00155DC6" w:rsidP="00E12431">
      <w:pPr>
        <w:spacing w:after="0" w:line="240" w:lineRule="auto"/>
        <w:jc w:val="both"/>
        <w:rPr>
          <w:rFonts w:cs="Times New Roman"/>
          <w:b/>
          <w:szCs w:val="24"/>
        </w:rPr>
      </w:pPr>
      <w:r w:rsidRPr="005B1CD5">
        <w:rPr>
          <w:rFonts w:cs="Times New Roman"/>
          <w:b/>
          <w:szCs w:val="24"/>
        </w:rPr>
        <w:t xml:space="preserve">The meaning of certain terms </w:t>
      </w:r>
      <w:r w:rsidR="00594D51" w:rsidRPr="005B1CD5">
        <w:rPr>
          <w:rFonts w:cs="Times New Roman"/>
          <w:b/>
          <w:szCs w:val="24"/>
        </w:rPr>
        <w:t xml:space="preserve">for the purposes of </w:t>
      </w:r>
      <w:r w:rsidRPr="005B1CD5">
        <w:rPr>
          <w:rFonts w:cs="Times New Roman"/>
          <w:b/>
          <w:szCs w:val="24"/>
        </w:rPr>
        <w:t>long-term insurance</w:t>
      </w:r>
      <w:r w:rsidR="00757EA7" w:rsidRPr="005B1CD5">
        <w:rPr>
          <w:rFonts w:cs="Times New Roman"/>
          <w:b/>
          <w:szCs w:val="24"/>
        </w:rPr>
        <w:t xml:space="preserve"> </w:t>
      </w:r>
      <w:r w:rsidR="00594D51" w:rsidRPr="005B1CD5">
        <w:rPr>
          <w:rFonts w:cs="Times New Roman"/>
          <w:b/>
          <w:szCs w:val="24"/>
        </w:rPr>
        <w:t>business</w:t>
      </w:r>
    </w:p>
    <w:p w14:paraId="64A5FB97" w14:textId="77777777" w:rsidR="00155DC6" w:rsidRPr="005B1CD5" w:rsidRDefault="00155DC6" w:rsidP="00E12431">
      <w:pPr>
        <w:spacing w:after="0" w:line="240" w:lineRule="auto"/>
        <w:jc w:val="both"/>
        <w:rPr>
          <w:rFonts w:cs="Times New Roman"/>
          <w:szCs w:val="24"/>
        </w:rPr>
      </w:pPr>
    </w:p>
    <w:p w14:paraId="4EB1AB31" w14:textId="77777777" w:rsidR="008C610D" w:rsidRPr="005B1CD5" w:rsidRDefault="00155DC6" w:rsidP="00E12431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For the purposes </w:t>
      </w:r>
      <w:r w:rsidR="00BC34FE" w:rsidRPr="005B1CD5">
        <w:rPr>
          <w:rFonts w:cs="Times New Roman"/>
          <w:szCs w:val="24"/>
        </w:rPr>
        <w:t>of</w:t>
      </w:r>
      <w:r w:rsidR="00594D51" w:rsidRPr="005B1CD5">
        <w:rPr>
          <w:rFonts w:cs="Times New Roman"/>
          <w:szCs w:val="24"/>
        </w:rPr>
        <w:t xml:space="preserve"> </w:t>
      </w:r>
      <w:r w:rsidRPr="005B1CD5">
        <w:rPr>
          <w:rFonts w:cs="Times New Roman"/>
          <w:szCs w:val="24"/>
        </w:rPr>
        <w:t>long-term insurance</w:t>
      </w:r>
      <w:r w:rsidR="00757EA7" w:rsidRPr="005B1CD5">
        <w:rPr>
          <w:rFonts w:cs="Times New Roman"/>
          <w:szCs w:val="24"/>
        </w:rPr>
        <w:t xml:space="preserve"> </w:t>
      </w:r>
      <w:r w:rsidR="00C03D81" w:rsidRPr="005B1CD5">
        <w:rPr>
          <w:rFonts w:cs="Times New Roman"/>
          <w:szCs w:val="24"/>
        </w:rPr>
        <w:t>business</w:t>
      </w:r>
      <w:r w:rsidR="007E3DAE" w:rsidRPr="005B1CD5">
        <w:rPr>
          <w:rFonts w:cs="Times New Roman"/>
          <w:szCs w:val="24"/>
        </w:rPr>
        <w:t>,</w:t>
      </w:r>
      <w:r w:rsidR="00C03D81" w:rsidRPr="005B1CD5">
        <w:rPr>
          <w:rFonts w:cs="Times New Roman"/>
          <w:szCs w:val="24"/>
        </w:rPr>
        <w:t xml:space="preserve"> </w:t>
      </w:r>
      <w:r w:rsidR="006A3AD3" w:rsidRPr="005B1CD5">
        <w:rPr>
          <w:rFonts w:cs="Times New Roman"/>
          <w:szCs w:val="24"/>
        </w:rPr>
        <w:t xml:space="preserve">“gap insurance” </w:t>
      </w:r>
      <w:r w:rsidR="00B13858" w:rsidRPr="005B1CD5">
        <w:rPr>
          <w:rFonts w:cs="Times New Roman"/>
          <w:szCs w:val="24"/>
        </w:rPr>
        <w:t xml:space="preserve">means </w:t>
      </w:r>
      <w:r w:rsidRPr="005B1CD5">
        <w:rPr>
          <w:rFonts w:cs="Times New Roman"/>
          <w:szCs w:val="24"/>
        </w:rPr>
        <w:t>insurance that</w:t>
      </w:r>
      <w:r w:rsidR="00D64D9C" w:rsidRPr="005B1CD5">
        <w:rPr>
          <w:rFonts w:cs="Times New Roman"/>
          <w:szCs w:val="24"/>
        </w:rPr>
        <w:t xml:space="preserve">― </w:t>
      </w:r>
      <w:r w:rsidRPr="005B1CD5">
        <w:rPr>
          <w:rFonts w:cs="Times New Roman"/>
          <w:szCs w:val="24"/>
        </w:rPr>
        <w:t xml:space="preserve"> </w:t>
      </w:r>
    </w:p>
    <w:p w14:paraId="110160C1" w14:textId="77777777" w:rsidR="008C610D" w:rsidRPr="005B1CD5" w:rsidRDefault="008C610D" w:rsidP="00E12431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7CE97971" w14:textId="7F88D3A9" w:rsidR="00155DC6" w:rsidRPr="005B1CD5" w:rsidRDefault="008C610D" w:rsidP="005B1CD5">
      <w:pPr>
        <w:pStyle w:val="ListParagraph"/>
        <w:tabs>
          <w:tab w:val="left" w:pos="1440"/>
        </w:tabs>
        <w:spacing w:after="0" w:line="240" w:lineRule="auto"/>
        <w:ind w:left="1136" w:right="77" w:hanging="416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(</w:t>
      </w:r>
      <w:r w:rsidR="00145554" w:rsidRPr="005B1CD5">
        <w:rPr>
          <w:rFonts w:eastAsia="Times New Roman" w:cs="Times New Roman"/>
          <w:szCs w:val="24"/>
        </w:rPr>
        <w:t>a</w:t>
      </w:r>
      <w:r w:rsidRPr="005B1CD5">
        <w:rPr>
          <w:rFonts w:eastAsia="Times New Roman" w:cs="Times New Roman"/>
          <w:szCs w:val="24"/>
        </w:rPr>
        <w:t xml:space="preserve">) </w:t>
      </w:r>
      <w:r w:rsidR="00397852" w:rsidRPr="005B1CD5">
        <w:rPr>
          <w:rFonts w:eastAsia="Times New Roman" w:cs="Times New Roman"/>
          <w:szCs w:val="24"/>
        </w:rPr>
        <w:tab/>
      </w:r>
      <w:r w:rsidR="00155DC6" w:rsidRPr="005B1CD5">
        <w:rPr>
          <w:rFonts w:eastAsia="Times New Roman" w:cs="Times New Roman"/>
          <w:szCs w:val="24"/>
        </w:rPr>
        <w:t xml:space="preserve">is purchased by a member of a medical aid fund </w:t>
      </w:r>
      <w:r w:rsidR="00C57813" w:rsidRPr="005B1CD5">
        <w:rPr>
          <w:rFonts w:eastAsia="Times New Roman" w:cs="Times New Roman"/>
          <w:szCs w:val="24"/>
        </w:rPr>
        <w:t xml:space="preserve">or a member of a fund, scheme or entity </w:t>
      </w:r>
      <w:r w:rsidR="00C57813" w:rsidRPr="005B1CD5">
        <w:t xml:space="preserve">, other than a registered medical aid fund, created by law to provide its members with </w:t>
      </w:r>
      <w:r w:rsidR="00C57813" w:rsidRPr="005B1CD5">
        <w:rPr>
          <w:rFonts w:eastAsia="Times New Roman" w:cs="Times New Roman"/>
          <w:szCs w:val="24"/>
        </w:rPr>
        <w:t xml:space="preserve"> medical aid benefits </w:t>
      </w:r>
      <w:r w:rsidR="00155DC6" w:rsidRPr="005B1CD5">
        <w:rPr>
          <w:rFonts w:eastAsia="Times New Roman" w:cs="Times New Roman"/>
          <w:szCs w:val="24"/>
        </w:rPr>
        <w:t xml:space="preserve">to supplement an existing </w:t>
      </w:r>
      <w:r w:rsidRPr="005B1CD5">
        <w:rPr>
          <w:rFonts w:eastAsia="Times New Roman" w:cs="Times New Roman"/>
          <w:szCs w:val="24"/>
        </w:rPr>
        <w:t>benefit</w:t>
      </w:r>
      <w:r w:rsidR="00155DC6" w:rsidRPr="005B1CD5">
        <w:rPr>
          <w:rFonts w:eastAsia="Times New Roman" w:cs="Times New Roman"/>
          <w:szCs w:val="24"/>
        </w:rPr>
        <w:t xml:space="preserve"> of a type that is available only to members of medical aid fund</w:t>
      </w:r>
      <w:r w:rsidR="00BC34FE" w:rsidRPr="005B1CD5">
        <w:rPr>
          <w:rFonts w:eastAsia="Times New Roman" w:cs="Times New Roman"/>
          <w:szCs w:val="24"/>
        </w:rPr>
        <w:t>s</w:t>
      </w:r>
      <w:r w:rsidR="00160518" w:rsidRPr="005B1CD5">
        <w:rPr>
          <w:rFonts w:eastAsia="Times New Roman" w:cs="Times New Roman"/>
          <w:szCs w:val="24"/>
        </w:rPr>
        <w:t>;</w:t>
      </w:r>
      <w:r w:rsidRPr="005B1CD5">
        <w:rPr>
          <w:rFonts w:eastAsia="Times New Roman" w:cs="Times New Roman"/>
          <w:szCs w:val="24"/>
        </w:rPr>
        <w:t xml:space="preserve"> </w:t>
      </w:r>
      <w:r w:rsidR="00155DC6" w:rsidRPr="005B1CD5">
        <w:rPr>
          <w:rFonts w:eastAsia="Times New Roman" w:cs="Times New Roman"/>
          <w:szCs w:val="24"/>
        </w:rPr>
        <w:t xml:space="preserve">and </w:t>
      </w:r>
    </w:p>
    <w:p w14:paraId="23E4E022" w14:textId="77777777" w:rsidR="00155DC6" w:rsidRPr="005B1CD5" w:rsidRDefault="00155DC6" w:rsidP="00E12431">
      <w:pPr>
        <w:pStyle w:val="ListParagraph"/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</w:p>
    <w:p w14:paraId="1E774A67" w14:textId="42DA0EF5" w:rsidR="00155DC6" w:rsidRPr="005B1CD5" w:rsidRDefault="00FD6704" w:rsidP="005B1CD5">
      <w:pPr>
        <w:pStyle w:val="ListParagraph"/>
        <w:tabs>
          <w:tab w:val="left" w:pos="1440"/>
        </w:tabs>
        <w:spacing w:after="0" w:line="240" w:lineRule="auto"/>
        <w:ind w:left="1136" w:right="77" w:hanging="416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(</w:t>
      </w:r>
      <w:r w:rsidR="00145554" w:rsidRPr="005B1CD5">
        <w:rPr>
          <w:rFonts w:eastAsia="Times New Roman" w:cs="Times New Roman"/>
          <w:szCs w:val="24"/>
        </w:rPr>
        <w:t>b</w:t>
      </w:r>
      <w:r w:rsidR="00285C38" w:rsidRPr="005B1CD5">
        <w:rPr>
          <w:rFonts w:eastAsia="Times New Roman" w:cs="Times New Roman"/>
          <w:szCs w:val="24"/>
        </w:rPr>
        <w:t xml:space="preserve">) </w:t>
      </w:r>
      <w:r w:rsidR="00397852" w:rsidRPr="005B1CD5">
        <w:rPr>
          <w:rFonts w:eastAsia="Times New Roman" w:cs="Times New Roman"/>
          <w:szCs w:val="24"/>
        </w:rPr>
        <w:tab/>
      </w:r>
      <w:r w:rsidR="00285C38" w:rsidRPr="005B1CD5">
        <w:rPr>
          <w:rFonts w:eastAsia="Times New Roman" w:cs="Times New Roman"/>
          <w:szCs w:val="24"/>
        </w:rPr>
        <w:t xml:space="preserve">is designed to </w:t>
      </w:r>
      <w:r w:rsidR="00155DC6" w:rsidRPr="005B1CD5">
        <w:rPr>
          <w:rFonts w:eastAsia="Times New Roman" w:cs="Times New Roman"/>
          <w:szCs w:val="24"/>
        </w:rPr>
        <w:t xml:space="preserve">make up the difference between the amount that the medical aid </w:t>
      </w:r>
      <w:r w:rsidR="00991543" w:rsidRPr="005B1CD5">
        <w:rPr>
          <w:rFonts w:eastAsia="Times New Roman" w:cs="Times New Roman"/>
          <w:szCs w:val="24"/>
        </w:rPr>
        <w:t xml:space="preserve">fund </w:t>
      </w:r>
      <w:r w:rsidR="00C57813" w:rsidRPr="005B1CD5">
        <w:rPr>
          <w:rFonts w:eastAsia="Times New Roman" w:cs="Times New Roman"/>
          <w:szCs w:val="24"/>
        </w:rPr>
        <w:t xml:space="preserve">or a fund, scheme or </w:t>
      </w:r>
      <w:r w:rsidR="005B1CD5" w:rsidRPr="005B1CD5">
        <w:rPr>
          <w:rFonts w:eastAsia="Times New Roman" w:cs="Times New Roman"/>
          <w:szCs w:val="24"/>
        </w:rPr>
        <w:t>entity,</w:t>
      </w:r>
      <w:r w:rsidR="00C57813" w:rsidRPr="005B1CD5">
        <w:t xml:space="preserve"> other than a registered medical aid fund, created by law to provide its members </w:t>
      </w:r>
      <w:r w:rsidR="005B1CD5" w:rsidRPr="005B1CD5">
        <w:t xml:space="preserve">with </w:t>
      </w:r>
      <w:r w:rsidR="005B1CD5" w:rsidRPr="005B1CD5">
        <w:rPr>
          <w:rFonts w:eastAsia="Times New Roman" w:cs="Times New Roman"/>
          <w:szCs w:val="24"/>
        </w:rPr>
        <w:t>medical</w:t>
      </w:r>
      <w:r w:rsidR="00C57813" w:rsidRPr="005B1CD5">
        <w:rPr>
          <w:rFonts w:eastAsia="Times New Roman" w:cs="Times New Roman"/>
          <w:szCs w:val="24"/>
        </w:rPr>
        <w:t xml:space="preserve"> aid benefits </w:t>
      </w:r>
      <w:r w:rsidR="00991543" w:rsidRPr="005B1CD5">
        <w:rPr>
          <w:rFonts w:eastAsia="Times New Roman" w:cs="Times New Roman"/>
          <w:szCs w:val="24"/>
        </w:rPr>
        <w:t>is</w:t>
      </w:r>
      <w:r w:rsidR="00285C38" w:rsidRPr="005B1CD5">
        <w:rPr>
          <w:rFonts w:eastAsia="Times New Roman" w:cs="Times New Roman"/>
          <w:szCs w:val="24"/>
        </w:rPr>
        <w:t xml:space="preserve"> liable to</w:t>
      </w:r>
      <w:r w:rsidR="00155DC6" w:rsidRPr="005B1CD5">
        <w:rPr>
          <w:rFonts w:eastAsia="Times New Roman" w:cs="Times New Roman"/>
          <w:szCs w:val="24"/>
        </w:rPr>
        <w:t xml:space="preserve"> pay to cover treatments and the amount that </w:t>
      </w:r>
      <w:r w:rsidR="00285C38" w:rsidRPr="005B1CD5">
        <w:rPr>
          <w:rFonts w:eastAsia="Times New Roman" w:cs="Times New Roman"/>
          <w:szCs w:val="24"/>
        </w:rPr>
        <w:t xml:space="preserve">any </w:t>
      </w:r>
      <w:r w:rsidR="00155DC6" w:rsidRPr="005B1CD5">
        <w:rPr>
          <w:rFonts w:eastAsia="Times New Roman" w:cs="Times New Roman"/>
          <w:szCs w:val="24"/>
        </w:rPr>
        <w:t>specialist</w:t>
      </w:r>
      <w:r w:rsidR="00D50B4E" w:rsidRPr="005B1CD5">
        <w:rPr>
          <w:rFonts w:eastAsia="Times New Roman" w:cs="Times New Roman"/>
          <w:szCs w:val="24"/>
        </w:rPr>
        <w:t xml:space="preserve"> </w:t>
      </w:r>
      <w:r w:rsidR="00285C38" w:rsidRPr="005B1CD5">
        <w:rPr>
          <w:rFonts w:eastAsia="Times New Roman" w:cs="Times New Roman"/>
          <w:szCs w:val="24"/>
        </w:rPr>
        <w:t>or</w:t>
      </w:r>
      <w:r w:rsidR="00D50B4E" w:rsidRPr="005B1CD5">
        <w:rPr>
          <w:rFonts w:eastAsia="Times New Roman" w:cs="Times New Roman"/>
          <w:szCs w:val="24"/>
        </w:rPr>
        <w:t xml:space="preserve"> </w:t>
      </w:r>
      <w:r w:rsidR="00155DC6" w:rsidRPr="005B1CD5">
        <w:rPr>
          <w:rFonts w:eastAsia="Times New Roman" w:cs="Times New Roman"/>
          <w:szCs w:val="24"/>
        </w:rPr>
        <w:t>other healthcare service provider charge</w:t>
      </w:r>
      <w:r w:rsidR="00285C38" w:rsidRPr="005B1CD5">
        <w:rPr>
          <w:rFonts w:eastAsia="Times New Roman" w:cs="Times New Roman"/>
          <w:szCs w:val="24"/>
        </w:rPr>
        <w:t>s</w:t>
      </w:r>
      <w:r w:rsidR="00155DC6" w:rsidRPr="005B1CD5">
        <w:rPr>
          <w:rFonts w:eastAsia="Times New Roman" w:cs="Times New Roman"/>
          <w:szCs w:val="24"/>
        </w:rPr>
        <w:t xml:space="preserve"> </w:t>
      </w:r>
      <w:r w:rsidR="00285C38" w:rsidRPr="005B1CD5">
        <w:rPr>
          <w:rFonts w:eastAsia="Times New Roman" w:cs="Times New Roman"/>
          <w:szCs w:val="24"/>
        </w:rPr>
        <w:t xml:space="preserve">the member </w:t>
      </w:r>
      <w:r w:rsidR="00155DC6" w:rsidRPr="005B1CD5">
        <w:rPr>
          <w:rFonts w:eastAsia="Times New Roman" w:cs="Times New Roman"/>
          <w:szCs w:val="24"/>
        </w:rPr>
        <w:t xml:space="preserve">for </w:t>
      </w:r>
      <w:r w:rsidR="00285C38" w:rsidRPr="005B1CD5">
        <w:rPr>
          <w:rFonts w:eastAsia="Times New Roman" w:cs="Times New Roman"/>
          <w:szCs w:val="24"/>
        </w:rPr>
        <w:t>a health service.</w:t>
      </w:r>
    </w:p>
    <w:p w14:paraId="616E00EC" w14:textId="77777777" w:rsidR="00155DC6" w:rsidRPr="005B1CD5" w:rsidRDefault="00155DC6" w:rsidP="00E12431">
      <w:pPr>
        <w:pStyle w:val="ListParagraph"/>
        <w:ind w:left="1800"/>
        <w:jc w:val="both"/>
        <w:rPr>
          <w:rFonts w:cs="Times New Roman"/>
          <w:szCs w:val="24"/>
        </w:rPr>
      </w:pPr>
    </w:p>
    <w:p w14:paraId="54263DB7" w14:textId="77777777" w:rsidR="00CC2B6E" w:rsidRPr="005B1CD5" w:rsidRDefault="00B13858" w:rsidP="00E12431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(1) </w:t>
      </w:r>
      <w:r w:rsidR="00397852" w:rsidRPr="005B1CD5">
        <w:rPr>
          <w:rFonts w:cs="Times New Roman"/>
          <w:szCs w:val="24"/>
        </w:rPr>
        <w:tab/>
      </w:r>
      <w:r w:rsidR="00A871D0" w:rsidRPr="005B1CD5">
        <w:rPr>
          <w:rFonts w:cs="Times New Roman"/>
          <w:szCs w:val="24"/>
        </w:rPr>
        <w:t xml:space="preserve">For the </w:t>
      </w:r>
      <w:r w:rsidR="00716964" w:rsidRPr="005B1CD5">
        <w:rPr>
          <w:rFonts w:cs="Times New Roman"/>
          <w:szCs w:val="24"/>
        </w:rPr>
        <w:t>purposes of</w:t>
      </w:r>
      <w:r w:rsidR="00285C38" w:rsidRPr="005B1CD5">
        <w:rPr>
          <w:rFonts w:cs="Times New Roman"/>
          <w:szCs w:val="24"/>
        </w:rPr>
        <w:t xml:space="preserve"> long-term insurance</w:t>
      </w:r>
      <w:r w:rsidR="00757EA7" w:rsidRPr="005B1CD5">
        <w:rPr>
          <w:rFonts w:cs="Times New Roman"/>
          <w:szCs w:val="24"/>
        </w:rPr>
        <w:t xml:space="preserve"> </w:t>
      </w:r>
      <w:r w:rsidR="00285C38" w:rsidRPr="005B1CD5">
        <w:rPr>
          <w:rFonts w:cs="Times New Roman"/>
          <w:szCs w:val="24"/>
        </w:rPr>
        <w:t>business</w:t>
      </w:r>
      <w:r w:rsidR="004670D3" w:rsidRPr="005B1CD5">
        <w:rPr>
          <w:rFonts w:cs="Times New Roman"/>
          <w:szCs w:val="24"/>
        </w:rPr>
        <w:t>,</w:t>
      </w:r>
      <w:r w:rsidR="00285C38" w:rsidRPr="005B1CD5">
        <w:rPr>
          <w:rFonts w:cs="Times New Roman"/>
          <w:szCs w:val="24"/>
        </w:rPr>
        <w:t xml:space="preserve"> </w:t>
      </w:r>
      <w:r w:rsidR="006A3AD3" w:rsidRPr="005B1CD5">
        <w:rPr>
          <w:rFonts w:cs="Times New Roman"/>
          <w:szCs w:val="24"/>
        </w:rPr>
        <w:t xml:space="preserve">“health policy” </w:t>
      </w:r>
      <w:r w:rsidR="00A871D0" w:rsidRPr="005B1CD5">
        <w:rPr>
          <w:rFonts w:cs="Times New Roman"/>
          <w:szCs w:val="24"/>
        </w:rPr>
        <w:t>means</w:t>
      </w:r>
      <w:r w:rsidRPr="005B1CD5">
        <w:rPr>
          <w:rFonts w:cs="Times New Roman"/>
          <w:szCs w:val="24"/>
        </w:rPr>
        <w:t xml:space="preserve"> </w:t>
      </w:r>
      <w:r w:rsidR="00CC2B6E" w:rsidRPr="005B1CD5">
        <w:rPr>
          <w:rFonts w:cs="Times New Roman"/>
          <w:szCs w:val="24"/>
        </w:rPr>
        <w:t xml:space="preserve">a </w:t>
      </w:r>
      <w:r w:rsidR="006A3AD3" w:rsidRPr="005B1CD5">
        <w:rPr>
          <w:rFonts w:cs="Times New Roman"/>
          <w:szCs w:val="24"/>
        </w:rPr>
        <w:t>contract in terms of</w:t>
      </w:r>
      <w:r w:rsidR="00285C38" w:rsidRPr="005B1CD5">
        <w:rPr>
          <w:rFonts w:cs="Times New Roman"/>
          <w:szCs w:val="24"/>
        </w:rPr>
        <w:t xml:space="preserve"> which </w:t>
      </w:r>
      <w:r w:rsidR="00CC2B6E" w:rsidRPr="005B1CD5">
        <w:rPr>
          <w:rFonts w:cs="Times New Roman"/>
          <w:szCs w:val="24"/>
        </w:rPr>
        <w:t xml:space="preserve">a </w:t>
      </w:r>
      <w:r w:rsidR="007E3DAE" w:rsidRPr="005B1CD5">
        <w:rPr>
          <w:rFonts w:cs="Times New Roman"/>
          <w:szCs w:val="24"/>
        </w:rPr>
        <w:t>registered insurer</w:t>
      </w:r>
      <w:r w:rsidR="006A3AD3" w:rsidRPr="005B1CD5">
        <w:rPr>
          <w:rFonts w:cs="Times New Roman"/>
          <w:szCs w:val="24"/>
        </w:rPr>
        <w:t>,</w:t>
      </w:r>
      <w:r w:rsidR="00CC2B6E" w:rsidRPr="005B1CD5">
        <w:rPr>
          <w:rFonts w:cs="Times New Roman"/>
          <w:szCs w:val="24"/>
        </w:rPr>
        <w:t xml:space="preserve"> in return</w:t>
      </w:r>
      <w:r w:rsidR="006A3AD3" w:rsidRPr="005B1CD5">
        <w:rPr>
          <w:rFonts w:cs="Times New Roman"/>
          <w:szCs w:val="24"/>
        </w:rPr>
        <w:t xml:space="preserve"> for a premium, </w:t>
      </w:r>
      <w:r w:rsidR="00285C38" w:rsidRPr="005B1CD5">
        <w:rPr>
          <w:rFonts w:cs="Times New Roman"/>
          <w:szCs w:val="24"/>
        </w:rPr>
        <w:t>undertak</w:t>
      </w:r>
      <w:r w:rsidR="00B820C5" w:rsidRPr="005B1CD5">
        <w:rPr>
          <w:rFonts w:cs="Times New Roman"/>
          <w:szCs w:val="24"/>
        </w:rPr>
        <w:t>es</w:t>
      </w:r>
      <w:r w:rsidR="00CC2B6E" w:rsidRPr="005B1CD5">
        <w:rPr>
          <w:rFonts w:cs="Times New Roman"/>
          <w:szCs w:val="24"/>
        </w:rPr>
        <w:t xml:space="preserve"> </w:t>
      </w:r>
      <w:r w:rsidR="00B840D8" w:rsidRPr="005B1CD5">
        <w:rPr>
          <w:rFonts w:cs="Times New Roman"/>
          <w:szCs w:val="24"/>
        </w:rPr>
        <w:t xml:space="preserve">to provide policy benefits </w:t>
      </w:r>
      <w:r w:rsidR="00585057" w:rsidRPr="005B1CD5">
        <w:rPr>
          <w:rFonts w:cs="Times New Roman"/>
          <w:szCs w:val="24"/>
        </w:rPr>
        <w:t>on the occurrence of a</w:t>
      </w:r>
      <w:r w:rsidR="00B840D8" w:rsidRPr="005B1CD5">
        <w:rPr>
          <w:rFonts w:cs="Times New Roman"/>
          <w:szCs w:val="24"/>
        </w:rPr>
        <w:t xml:space="preserve"> health </w:t>
      </w:r>
      <w:r w:rsidR="00CC2B6E" w:rsidRPr="005B1CD5">
        <w:rPr>
          <w:rFonts w:cs="Times New Roman"/>
          <w:szCs w:val="24"/>
        </w:rPr>
        <w:t>event</w:t>
      </w:r>
      <w:r w:rsidR="006C4503" w:rsidRPr="005B1CD5">
        <w:rPr>
          <w:rFonts w:cs="Times New Roman"/>
          <w:szCs w:val="24"/>
        </w:rPr>
        <w:t>.</w:t>
      </w:r>
      <w:r w:rsidR="00CC2B6E" w:rsidRPr="005B1CD5">
        <w:rPr>
          <w:rFonts w:cs="Times New Roman"/>
          <w:szCs w:val="24"/>
        </w:rPr>
        <w:t xml:space="preserve"> </w:t>
      </w:r>
    </w:p>
    <w:p w14:paraId="5A1A8978" w14:textId="77777777" w:rsidR="00843B98" w:rsidRPr="005B1CD5" w:rsidRDefault="00843B98" w:rsidP="00E12431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14:paraId="4718A153" w14:textId="77777777" w:rsidR="002E6F1E" w:rsidRPr="005B1CD5" w:rsidRDefault="00285C38" w:rsidP="00E12431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For the purpose of sub-</w:t>
      </w:r>
      <w:r w:rsidR="00A270EC" w:rsidRPr="005B1CD5">
        <w:rPr>
          <w:rFonts w:cs="Times New Roman"/>
          <w:szCs w:val="24"/>
        </w:rPr>
        <w:t>Regulation</w:t>
      </w:r>
      <w:r w:rsidRPr="005B1CD5">
        <w:rPr>
          <w:rFonts w:cs="Times New Roman"/>
          <w:szCs w:val="24"/>
        </w:rPr>
        <w:t xml:space="preserve"> (1), a </w:t>
      </w:r>
      <w:r w:rsidR="00740556" w:rsidRPr="005B1CD5">
        <w:rPr>
          <w:rFonts w:cs="Times New Roman"/>
          <w:szCs w:val="24"/>
        </w:rPr>
        <w:t>h</w:t>
      </w:r>
      <w:r w:rsidR="002E6F1E" w:rsidRPr="005B1CD5">
        <w:rPr>
          <w:rFonts w:cs="Times New Roman"/>
          <w:szCs w:val="24"/>
        </w:rPr>
        <w:t>ealth polic</w:t>
      </w:r>
      <w:r w:rsidR="00740556" w:rsidRPr="005B1CD5">
        <w:rPr>
          <w:rFonts w:cs="Times New Roman"/>
          <w:szCs w:val="24"/>
        </w:rPr>
        <w:t>y</w:t>
      </w:r>
      <w:r w:rsidR="002E6F1E" w:rsidRPr="005B1CD5">
        <w:rPr>
          <w:rFonts w:cs="Times New Roman"/>
          <w:szCs w:val="24"/>
        </w:rPr>
        <w:t xml:space="preserve"> include</w:t>
      </w:r>
      <w:r w:rsidR="00740556" w:rsidRPr="005B1CD5">
        <w:rPr>
          <w:rFonts w:cs="Times New Roman"/>
          <w:szCs w:val="24"/>
        </w:rPr>
        <w:t>s</w:t>
      </w:r>
      <w:r w:rsidR="00D64D9C" w:rsidRPr="005B1CD5">
        <w:rPr>
          <w:rFonts w:cs="Times New Roman"/>
          <w:szCs w:val="24"/>
        </w:rPr>
        <w:t xml:space="preserve">― </w:t>
      </w:r>
      <w:r w:rsidR="00924D4B" w:rsidRPr="005B1CD5">
        <w:rPr>
          <w:rFonts w:cs="Times New Roman"/>
          <w:szCs w:val="24"/>
        </w:rPr>
        <w:t xml:space="preserve"> </w:t>
      </w:r>
    </w:p>
    <w:p w14:paraId="16F1DA1A" w14:textId="77777777" w:rsidR="00924D4B" w:rsidRPr="005B1CD5" w:rsidRDefault="00924D4B" w:rsidP="00E12431">
      <w:pPr>
        <w:pStyle w:val="ListParagraph"/>
        <w:spacing w:after="0" w:line="240" w:lineRule="auto"/>
        <w:ind w:left="0" w:firstLine="284"/>
        <w:jc w:val="both"/>
        <w:rPr>
          <w:rFonts w:cs="Times New Roman"/>
          <w:szCs w:val="24"/>
        </w:rPr>
      </w:pPr>
    </w:p>
    <w:p w14:paraId="5748CEF7" w14:textId="75F050FC" w:rsidR="008511F4" w:rsidRPr="005B1CD5" w:rsidRDefault="008511F4" w:rsidP="00E12431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l</w:t>
      </w:r>
      <w:r w:rsidR="00924D4B" w:rsidRPr="005B1CD5">
        <w:rPr>
          <w:rFonts w:eastAsia="Times New Roman" w:cs="Times New Roman"/>
          <w:szCs w:val="24"/>
        </w:rPr>
        <w:t xml:space="preserve">ump sum or income replacement benefits payable on </w:t>
      </w:r>
      <w:r w:rsidRPr="005B1CD5">
        <w:rPr>
          <w:rFonts w:eastAsia="Times New Roman" w:cs="Times New Roman"/>
          <w:szCs w:val="24"/>
        </w:rPr>
        <w:t xml:space="preserve">the occurrence of </w:t>
      </w:r>
      <w:r w:rsidR="00924D4B" w:rsidRPr="005B1CD5">
        <w:rPr>
          <w:rFonts w:eastAsia="Times New Roman" w:cs="Times New Roman"/>
          <w:szCs w:val="24"/>
        </w:rPr>
        <w:t xml:space="preserve">a </w:t>
      </w:r>
      <w:r w:rsidR="004670D3" w:rsidRPr="005B1CD5">
        <w:rPr>
          <w:rFonts w:eastAsia="Times New Roman" w:cs="Times New Roman"/>
          <w:szCs w:val="24"/>
        </w:rPr>
        <w:tab/>
      </w:r>
      <w:r w:rsidR="00924D4B" w:rsidRPr="005B1CD5">
        <w:rPr>
          <w:rFonts w:eastAsia="Times New Roman" w:cs="Times New Roman"/>
          <w:szCs w:val="24"/>
        </w:rPr>
        <w:t>health event to cover</w:t>
      </w:r>
      <w:r w:rsidR="00D64D9C" w:rsidRPr="005B1CD5">
        <w:rPr>
          <w:rFonts w:eastAsia="Times New Roman" w:cs="Times New Roman"/>
          <w:szCs w:val="24"/>
        </w:rPr>
        <w:t xml:space="preserve">― </w:t>
      </w:r>
      <w:r w:rsidR="00924D4B" w:rsidRPr="005B1CD5">
        <w:rPr>
          <w:rFonts w:eastAsia="Times New Roman" w:cs="Times New Roman"/>
          <w:szCs w:val="24"/>
        </w:rPr>
        <w:t xml:space="preserve"> </w:t>
      </w:r>
    </w:p>
    <w:p w14:paraId="1F38CA6D" w14:textId="77777777" w:rsidR="008511F4" w:rsidRPr="005B1CD5" w:rsidRDefault="008511F4" w:rsidP="00E12431">
      <w:pPr>
        <w:pStyle w:val="ListParagraph"/>
        <w:spacing w:after="0" w:line="240" w:lineRule="auto"/>
        <w:ind w:left="1260"/>
        <w:jc w:val="both"/>
        <w:rPr>
          <w:rFonts w:cs="Times New Roman"/>
          <w:szCs w:val="24"/>
        </w:rPr>
      </w:pPr>
    </w:p>
    <w:p w14:paraId="60BA7244" w14:textId="77777777" w:rsidR="008511F4" w:rsidRPr="005B1CD5" w:rsidRDefault="008511F4" w:rsidP="00E12431">
      <w:pPr>
        <w:pStyle w:val="ListParagraph"/>
        <w:tabs>
          <w:tab w:val="left" w:pos="2160"/>
        </w:tabs>
        <w:spacing w:after="0" w:line="240" w:lineRule="auto"/>
        <w:ind w:left="1440" w:right="77"/>
        <w:jc w:val="both"/>
        <w:rPr>
          <w:rFonts w:eastAsia="Times New Roman" w:cs="Times New Roman"/>
          <w:szCs w:val="24"/>
        </w:rPr>
      </w:pPr>
      <w:r w:rsidRPr="005B1CD5">
        <w:rPr>
          <w:rFonts w:cs="Times New Roman"/>
          <w:szCs w:val="24"/>
        </w:rPr>
        <w:t>(</w:t>
      </w:r>
      <w:r w:rsidR="00991543" w:rsidRPr="005B1CD5">
        <w:rPr>
          <w:rFonts w:eastAsia="Times New Roman" w:cs="Times New Roman"/>
          <w:szCs w:val="24"/>
        </w:rPr>
        <w:t>i)</w:t>
      </w:r>
      <w:r w:rsidRPr="005B1CD5">
        <w:rPr>
          <w:rFonts w:eastAsia="Times New Roman" w:cs="Times New Roman"/>
          <w:szCs w:val="24"/>
        </w:rPr>
        <w:t xml:space="preserve"> </w:t>
      </w:r>
      <w:r w:rsidR="00397852" w:rsidRPr="005B1CD5">
        <w:rPr>
          <w:rFonts w:eastAsia="Times New Roman" w:cs="Times New Roman"/>
          <w:szCs w:val="24"/>
        </w:rPr>
        <w:tab/>
      </w:r>
      <w:proofErr w:type="gramStart"/>
      <w:r w:rsidR="00924D4B" w:rsidRPr="005B1CD5">
        <w:rPr>
          <w:rFonts w:eastAsia="Times New Roman" w:cs="Times New Roman"/>
          <w:szCs w:val="24"/>
        </w:rPr>
        <w:t>contingency</w:t>
      </w:r>
      <w:proofErr w:type="gramEnd"/>
      <w:r w:rsidR="00924D4B" w:rsidRPr="005B1CD5">
        <w:rPr>
          <w:rFonts w:eastAsia="Times New Roman" w:cs="Times New Roman"/>
          <w:szCs w:val="24"/>
        </w:rPr>
        <w:t xml:space="preserve"> expenses </w:t>
      </w:r>
      <w:r w:rsidRPr="005B1CD5">
        <w:rPr>
          <w:rFonts w:eastAsia="Times New Roman" w:cs="Times New Roman"/>
          <w:szCs w:val="24"/>
        </w:rPr>
        <w:t>incurred by the policyholder on</w:t>
      </w:r>
      <w:r w:rsidR="00924D4B" w:rsidRPr="005B1CD5">
        <w:rPr>
          <w:rFonts w:eastAsia="Times New Roman" w:cs="Times New Roman"/>
          <w:szCs w:val="24"/>
        </w:rPr>
        <w:t xml:space="preserve"> experiencing a </w:t>
      </w:r>
      <w:r w:rsidR="00397852" w:rsidRPr="005B1CD5">
        <w:rPr>
          <w:rFonts w:eastAsia="Times New Roman" w:cs="Times New Roman"/>
          <w:szCs w:val="24"/>
        </w:rPr>
        <w:tab/>
      </w:r>
      <w:r w:rsidR="00924D4B" w:rsidRPr="005B1CD5">
        <w:rPr>
          <w:rFonts w:eastAsia="Times New Roman" w:cs="Times New Roman"/>
          <w:szCs w:val="24"/>
        </w:rPr>
        <w:t>specified health event</w:t>
      </w:r>
      <w:r w:rsidRPr="005B1CD5">
        <w:rPr>
          <w:rFonts w:eastAsia="Times New Roman" w:cs="Times New Roman"/>
          <w:szCs w:val="24"/>
        </w:rPr>
        <w:t>;</w:t>
      </w:r>
      <w:r w:rsidR="00924D4B" w:rsidRPr="005B1CD5">
        <w:rPr>
          <w:rFonts w:eastAsia="Times New Roman" w:cs="Times New Roman"/>
          <w:szCs w:val="24"/>
        </w:rPr>
        <w:t xml:space="preserve"> and</w:t>
      </w:r>
      <w:r w:rsidRPr="005B1CD5">
        <w:rPr>
          <w:rFonts w:eastAsia="Times New Roman" w:cs="Times New Roman"/>
          <w:szCs w:val="24"/>
        </w:rPr>
        <w:t xml:space="preserve"> </w:t>
      </w:r>
    </w:p>
    <w:p w14:paraId="6BBE7D28" w14:textId="77777777" w:rsidR="008511F4" w:rsidRPr="005B1CD5" w:rsidRDefault="008511F4" w:rsidP="00E12431">
      <w:pPr>
        <w:pStyle w:val="ListParagraph"/>
        <w:spacing w:after="0" w:line="240" w:lineRule="auto"/>
        <w:ind w:left="1440" w:right="77"/>
        <w:jc w:val="both"/>
        <w:rPr>
          <w:rFonts w:eastAsia="Times New Roman" w:cs="Times New Roman"/>
          <w:szCs w:val="24"/>
        </w:rPr>
      </w:pPr>
    </w:p>
    <w:p w14:paraId="05D45B4D" w14:textId="77777777" w:rsidR="00924D4B" w:rsidRPr="005B1CD5" w:rsidRDefault="008511F4" w:rsidP="00E12431">
      <w:pPr>
        <w:pStyle w:val="ListParagraph"/>
        <w:tabs>
          <w:tab w:val="left" w:pos="2160"/>
        </w:tabs>
        <w:spacing w:after="0" w:line="240" w:lineRule="auto"/>
        <w:ind w:left="1440" w:right="77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(</w:t>
      </w:r>
      <w:r w:rsidR="00991543" w:rsidRPr="005B1CD5">
        <w:rPr>
          <w:rFonts w:eastAsia="Times New Roman" w:cs="Times New Roman"/>
          <w:szCs w:val="24"/>
        </w:rPr>
        <w:t>ii)</w:t>
      </w:r>
      <w:r w:rsidRPr="005B1CD5">
        <w:rPr>
          <w:rFonts w:eastAsia="Times New Roman" w:cs="Times New Roman"/>
          <w:szCs w:val="24"/>
        </w:rPr>
        <w:t xml:space="preserve"> </w:t>
      </w:r>
      <w:r w:rsidR="00397852" w:rsidRPr="005B1CD5">
        <w:rPr>
          <w:rFonts w:eastAsia="Times New Roman" w:cs="Times New Roman"/>
          <w:szCs w:val="24"/>
        </w:rPr>
        <w:tab/>
      </w:r>
      <w:proofErr w:type="gramStart"/>
      <w:r w:rsidRPr="005B1CD5">
        <w:rPr>
          <w:rFonts w:eastAsia="Times New Roman" w:cs="Times New Roman"/>
          <w:szCs w:val="24"/>
        </w:rPr>
        <w:t>if</w:t>
      </w:r>
      <w:proofErr w:type="gramEnd"/>
      <w:r w:rsidRPr="005B1CD5">
        <w:rPr>
          <w:rFonts w:eastAsia="Times New Roman" w:cs="Times New Roman"/>
          <w:szCs w:val="24"/>
        </w:rPr>
        <w:t xml:space="preserve"> applicable</w:t>
      </w:r>
      <w:r w:rsidR="00991543" w:rsidRPr="005B1CD5">
        <w:rPr>
          <w:rFonts w:eastAsia="Times New Roman" w:cs="Times New Roman"/>
          <w:szCs w:val="24"/>
        </w:rPr>
        <w:t>, loss</w:t>
      </w:r>
      <w:r w:rsidR="00924D4B" w:rsidRPr="005B1CD5">
        <w:rPr>
          <w:rFonts w:eastAsia="Times New Roman" w:cs="Times New Roman"/>
          <w:szCs w:val="24"/>
        </w:rPr>
        <w:t xml:space="preserve"> of income as a result of </w:t>
      </w:r>
      <w:r w:rsidRPr="005B1CD5">
        <w:rPr>
          <w:rFonts w:eastAsia="Times New Roman" w:cs="Times New Roman"/>
          <w:szCs w:val="24"/>
        </w:rPr>
        <w:t>the</w:t>
      </w:r>
      <w:r w:rsidR="00924D4B" w:rsidRPr="005B1CD5">
        <w:rPr>
          <w:rFonts w:eastAsia="Times New Roman" w:cs="Times New Roman"/>
          <w:szCs w:val="24"/>
        </w:rPr>
        <w:t xml:space="preserve"> health event, provided the </w:t>
      </w:r>
      <w:r w:rsidR="004670D3"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>policyholder</w:t>
      </w:r>
      <w:r w:rsidR="00924D4B" w:rsidRPr="005B1CD5">
        <w:rPr>
          <w:rFonts w:eastAsia="Times New Roman" w:cs="Times New Roman"/>
          <w:szCs w:val="24"/>
        </w:rPr>
        <w:t xml:space="preserve"> provide</w:t>
      </w:r>
      <w:r w:rsidRPr="005B1CD5">
        <w:rPr>
          <w:rFonts w:eastAsia="Times New Roman" w:cs="Times New Roman"/>
          <w:szCs w:val="24"/>
        </w:rPr>
        <w:t>s</w:t>
      </w:r>
      <w:r w:rsidR="00924D4B" w:rsidRPr="005B1CD5">
        <w:rPr>
          <w:rFonts w:eastAsia="Times New Roman" w:cs="Times New Roman"/>
          <w:szCs w:val="24"/>
        </w:rPr>
        <w:t xml:space="preserve"> </w:t>
      </w:r>
      <w:r w:rsidR="008E5026" w:rsidRPr="005B1CD5">
        <w:rPr>
          <w:rFonts w:eastAsia="Times New Roman" w:cs="Times New Roman"/>
          <w:szCs w:val="24"/>
        </w:rPr>
        <w:t xml:space="preserve">proof </w:t>
      </w:r>
      <w:r w:rsidR="00924D4B" w:rsidRPr="005B1CD5">
        <w:rPr>
          <w:rFonts w:eastAsia="Times New Roman" w:cs="Times New Roman"/>
          <w:szCs w:val="24"/>
        </w:rPr>
        <w:t xml:space="preserve">of </w:t>
      </w:r>
      <w:r w:rsidRPr="005B1CD5">
        <w:rPr>
          <w:rFonts w:eastAsia="Times New Roman" w:cs="Times New Roman"/>
          <w:szCs w:val="24"/>
        </w:rPr>
        <w:t xml:space="preserve">the </w:t>
      </w:r>
      <w:r w:rsidR="00924D4B" w:rsidRPr="005B1CD5">
        <w:rPr>
          <w:rFonts w:eastAsia="Times New Roman" w:cs="Times New Roman"/>
          <w:szCs w:val="24"/>
        </w:rPr>
        <w:t>loss of income;</w:t>
      </w:r>
    </w:p>
    <w:p w14:paraId="3EBF3E83" w14:textId="77777777" w:rsidR="00E91D87" w:rsidRPr="005B1CD5" w:rsidRDefault="00E91D87" w:rsidP="00E12431">
      <w:pPr>
        <w:pStyle w:val="ListParagraph"/>
        <w:tabs>
          <w:tab w:val="left" w:pos="1440"/>
        </w:tabs>
        <w:spacing w:after="0" w:line="240" w:lineRule="auto"/>
        <w:ind w:left="1800" w:right="201"/>
        <w:jc w:val="both"/>
        <w:rPr>
          <w:rFonts w:eastAsia="Times New Roman" w:cs="Times New Roman"/>
          <w:szCs w:val="24"/>
        </w:rPr>
      </w:pPr>
    </w:p>
    <w:p w14:paraId="49CE0181" w14:textId="1F5FD626" w:rsidR="00924D4B" w:rsidRPr="005B1CD5" w:rsidRDefault="00BB40AF" w:rsidP="00E12431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>expenses for f</w:t>
      </w:r>
      <w:r w:rsidR="00924D4B" w:rsidRPr="005B1CD5">
        <w:rPr>
          <w:rFonts w:eastAsia="Times New Roman" w:cs="Times New Roman"/>
          <w:szCs w:val="24"/>
        </w:rPr>
        <w:t xml:space="preserve">rail care for </w:t>
      </w:r>
      <w:r w:rsidRPr="005B1CD5">
        <w:rPr>
          <w:rFonts w:eastAsia="Times New Roman" w:cs="Times New Roman"/>
          <w:szCs w:val="24"/>
        </w:rPr>
        <w:t xml:space="preserve">policyholders </w:t>
      </w:r>
      <w:r w:rsidR="00924D4B" w:rsidRPr="005B1CD5">
        <w:rPr>
          <w:rFonts w:eastAsia="Times New Roman" w:cs="Times New Roman"/>
          <w:szCs w:val="24"/>
        </w:rPr>
        <w:t xml:space="preserve">over the age of 60 years to cover </w:t>
      </w:r>
      <w:r w:rsidR="004670D3" w:rsidRPr="005B1CD5">
        <w:rPr>
          <w:rFonts w:eastAsia="Times New Roman" w:cs="Times New Roman"/>
          <w:szCs w:val="24"/>
        </w:rPr>
        <w:tab/>
      </w:r>
      <w:r w:rsidR="00924D4B" w:rsidRPr="005B1CD5">
        <w:rPr>
          <w:rFonts w:eastAsia="Times New Roman" w:cs="Times New Roman"/>
          <w:szCs w:val="24"/>
        </w:rPr>
        <w:t>custodial care (assistance with activities of daily living)</w:t>
      </w:r>
      <w:r w:rsidRPr="005B1CD5">
        <w:rPr>
          <w:rFonts w:eastAsia="Times New Roman" w:cs="Times New Roman"/>
          <w:szCs w:val="24"/>
        </w:rPr>
        <w:t>;</w:t>
      </w:r>
      <w:r w:rsidR="00924D4B" w:rsidRPr="005B1CD5">
        <w:rPr>
          <w:rFonts w:eastAsia="Times New Roman" w:cs="Times New Roman"/>
          <w:szCs w:val="24"/>
        </w:rPr>
        <w:t xml:space="preserve"> and</w:t>
      </w:r>
    </w:p>
    <w:p w14:paraId="7F1C8A80" w14:textId="77777777" w:rsidR="00B13858" w:rsidRPr="005B1CD5" w:rsidRDefault="00B13858" w:rsidP="00E12431">
      <w:pPr>
        <w:pStyle w:val="ListParagraph"/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</w:p>
    <w:p w14:paraId="04FA4C23" w14:textId="3AA73A5C" w:rsidR="00924D4B" w:rsidRPr="005B1CD5" w:rsidRDefault="00BB40AF" w:rsidP="00E12431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zCs w:val="24"/>
        </w:rPr>
      </w:pPr>
      <w:proofErr w:type="gramStart"/>
      <w:r w:rsidRPr="005B1CD5">
        <w:rPr>
          <w:rFonts w:eastAsia="Times New Roman" w:cs="Times New Roman"/>
          <w:szCs w:val="24"/>
        </w:rPr>
        <w:t>expenses</w:t>
      </w:r>
      <w:proofErr w:type="gramEnd"/>
      <w:r w:rsidRPr="005B1CD5">
        <w:rPr>
          <w:rFonts w:eastAsia="Times New Roman" w:cs="Times New Roman"/>
          <w:szCs w:val="24"/>
        </w:rPr>
        <w:t xml:space="preserve"> related to </w:t>
      </w:r>
      <w:r w:rsidR="00924D4B" w:rsidRPr="005B1CD5">
        <w:rPr>
          <w:rFonts w:eastAsia="Times New Roman" w:cs="Times New Roman"/>
          <w:szCs w:val="24"/>
        </w:rPr>
        <w:t xml:space="preserve">HIV testing and HIV and Aids treatment on an employee </w:t>
      </w:r>
      <w:r w:rsidR="00397852" w:rsidRPr="005B1CD5">
        <w:rPr>
          <w:rFonts w:eastAsia="Times New Roman" w:cs="Times New Roman"/>
          <w:szCs w:val="24"/>
        </w:rPr>
        <w:tab/>
      </w:r>
      <w:r w:rsidR="00924D4B" w:rsidRPr="005B1CD5">
        <w:rPr>
          <w:rFonts w:eastAsia="Times New Roman" w:cs="Times New Roman"/>
          <w:szCs w:val="24"/>
        </w:rPr>
        <w:t xml:space="preserve">group basis for employees and their </w:t>
      </w:r>
      <w:proofErr w:type="spellStart"/>
      <w:r w:rsidR="00924D4B" w:rsidRPr="005B1CD5">
        <w:rPr>
          <w:rFonts w:eastAsia="Times New Roman" w:cs="Times New Roman"/>
          <w:szCs w:val="24"/>
        </w:rPr>
        <w:t>depend</w:t>
      </w:r>
      <w:r w:rsidR="00A270EC" w:rsidRPr="005B1CD5">
        <w:rPr>
          <w:rFonts w:eastAsia="Times New Roman" w:cs="Times New Roman"/>
          <w:szCs w:val="24"/>
        </w:rPr>
        <w:t>a</w:t>
      </w:r>
      <w:r w:rsidR="00924D4B" w:rsidRPr="005B1CD5">
        <w:rPr>
          <w:rFonts w:eastAsia="Times New Roman" w:cs="Times New Roman"/>
          <w:szCs w:val="24"/>
        </w:rPr>
        <w:t>nts</w:t>
      </w:r>
      <w:proofErr w:type="spellEnd"/>
      <w:r w:rsidR="00924D4B" w:rsidRPr="005B1CD5">
        <w:rPr>
          <w:rFonts w:eastAsia="Times New Roman" w:cs="Times New Roman"/>
          <w:szCs w:val="24"/>
        </w:rPr>
        <w:t xml:space="preserve">, to the extent that such </w:t>
      </w:r>
      <w:r w:rsidR="004670D3" w:rsidRPr="005B1CD5">
        <w:rPr>
          <w:rFonts w:eastAsia="Times New Roman" w:cs="Times New Roman"/>
          <w:szCs w:val="24"/>
        </w:rPr>
        <w:tab/>
      </w:r>
      <w:r w:rsidR="00E80D4E" w:rsidRPr="005B1CD5">
        <w:rPr>
          <w:rFonts w:eastAsia="Times New Roman" w:cs="Times New Roman"/>
          <w:szCs w:val="24"/>
        </w:rPr>
        <w:t>e</w:t>
      </w:r>
      <w:r w:rsidR="00924D4B" w:rsidRPr="005B1CD5">
        <w:rPr>
          <w:rFonts w:eastAsia="Times New Roman" w:cs="Times New Roman"/>
          <w:szCs w:val="24"/>
        </w:rPr>
        <w:t xml:space="preserve">xpenses are not covered by a </w:t>
      </w:r>
      <w:r w:rsidRPr="005B1CD5">
        <w:rPr>
          <w:rFonts w:eastAsia="Times New Roman" w:cs="Times New Roman"/>
          <w:szCs w:val="24"/>
        </w:rPr>
        <w:t>m</w:t>
      </w:r>
      <w:r w:rsidR="00924D4B" w:rsidRPr="005B1CD5">
        <w:rPr>
          <w:rFonts w:eastAsia="Times New Roman" w:cs="Times New Roman"/>
          <w:szCs w:val="24"/>
        </w:rPr>
        <w:t xml:space="preserve">edical </w:t>
      </w:r>
      <w:r w:rsidRPr="005B1CD5">
        <w:rPr>
          <w:rFonts w:eastAsia="Times New Roman" w:cs="Times New Roman"/>
          <w:szCs w:val="24"/>
        </w:rPr>
        <w:t>a</w:t>
      </w:r>
      <w:r w:rsidR="00924D4B" w:rsidRPr="005B1CD5">
        <w:rPr>
          <w:rFonts w:eastAsia="Times New Roman" w:cs="Times New Roman"/>
          <w:szCs w:val="24"/>
        </w:rPr>
        <w:t xml:space="preserve">id </w:t>
      </w:r>
      <w:r w:rsidRPr="005B1CD5">
        <w:rPr>
          <w:rFonts w:eastAsia="Times New Roman" w:cs="Times New Roman"/>
          <w:szCs w:val="24"/>
        </w:rPr>
        <w:t>f</w:t>
      </w:r>
      <w:r w:rsidR="00924D4B" w:rsidRPr="005B1CD5">
        <w:rPr>
          <w:rFonts w:eastAsia="Times New Roman" w:cs="Times New Roman"/>
          <w:szCs w:val="24"/>
        </w:rPr>
        <w:t xml:space="preserve">und. </w:t>
      </w:r>
    </w:p>
    <w:p w14:paraId="1147831B" w14:textId="77777777" w:rsidR="00B13858" w:rsidRPr="005B1CD5" w:rsidRDefault="00B13858" w:rsidP="00E12431">
      <w:pPr>
        <w:pStyle w:val="ListParagraph"/>
        <w:jc w:val="both"/>
        <w:rPr>
          <w:rFonts w:cs="Times New Roman"/>
          <w:szCs w:val="24"/>
        </w:rPr>
      </w:pPr>
    </w:p>
    <w:p w14:paraId="7F7D529C" w14:textId="77777777" w:rsidR="00CC2B6E" w:rsidRPr="005B1CD5" w:rsidRDefault="00FF73CD" w:rsidP="00E12431">
      <w:pPr>
        <w:pStyle w:val="ListParagraph"/>
        <w:tabs>
          <w:tab w:val="left" w:pos="1440"/>
        </w:tabs>
        <w:spacing w:after="0" w:line="240" w:lineRule="auto"/>
        <w:ind w:left="0" w:right="77" w:firstLine="720"/>
        <w:jc w:val="both"/>
        <w:rPr>
          <w:rFonts w:eastAsia="Times New Roman" w:cs="Times New Roman"/>
          <w:szCs w:val="24"/>
        </w:rPr>
      </w:pPr>
      <w:r w:rsidRPr="005B1CD5">
        <w:rPr>
          <w:rFonts w:eastAsia="Times New Roman" w:cs="Times New Roman"/>
          <w:szCs w:val="24"/>
        </w:rPr>
        <w:t xml:space="preserve">(3) </w:t>
      </w:r>
      <w:r w:rsidR="00397852" w:rsidRPr="005B1CD5">
        <w:rPr>
          <w:rFonts w:eastAsia="Times New Roman" w:cs="Times New Roman"/>
          <w:szCs w:val="24"/>
        </w:rPr>
        <w:tab/>
      </w:r>
      <w:r w:rsidRPr="005B1CD5">
        <w:rPr>
          <w:rFonts w:eastAsia="Times New Roman" w:cs="Times New Roman"/>
          <w:szCs w:val="24"/>
        </w:rPr>
        <w:t>For greater certainty, a</w:t>
      </w:r>
      <w:r w:rsidR="007C77EA" w:rsidRPr="005B1CD5">
        <w:rPr>
          <w:rFonts w:eastAsia="Times New Roman" w:cs="Times New Roman"/>
          <w:szCs w:val="24"/>
        </w:rPr>
        <w:t xml:space="preserve"> health policy does not include </w:t>
      </w:r>
      <w:r w:rsidR="002E6F1E" w:rsidRPr="005B1CD5">
        <w:rPr>
          <w:rFonts w:eastAsia="Times New Roman" w:cs="Times New Roman"/>
          <w:szCs w:val="24"/>
        </w:rPr>
        <w:t>a contract for benefits that are included in the business of a medical aid fund.</w:t>
      </w:r>
      <w:r w:rsidR="00CC2B6E" w:rsidRPr="005B1CD5">
        <w:rPr>
          <w:rFonts w:eastAsia="Times New Roman" w:cs="Times New Roman"/>
          <w:szCs w:val="24"/>
        </w:rPr>
        <w:t xml:space="preserve"> </w:t>
      </w:r>
    </w:p>
    <w:p w14:paraId="05D72688" w14:textId="77777777" w:rsidR="008D6F85" w:rsidRPr="005B1CD5" w:rsidRDefault="008D6F85" w:rsidP="00E12431">
      <w:pPr>
        <w:pStyle w:val="ListParagraph"/>
        <w:spacing w:after="0" w:line="240" w:lineRule="auto"/>
        <w:ind w:left="0" w:firstLine="284"/>
        <w:jc w:val="both"/>
        <w:rPr>
          <w:rFonts w:cs="Times New Roman"/>
          <w:szCs w:val="24"/>
        </w:rPr>
      </w:pPr>
    </w:p>
    <w:p w14:paraId="29EDECA0" w14:textId="77777777" w:rsidR="008D6F85" w:rsidRPr="005B1CD5" w:rsidRDefault="008D6F85" w:rsidP="00E12431">
      <w:pPr>
        <w:pStyle w:val="ListParagraph"/>
        <w:tabs>
          <w:tab w:val="left" w:pos="720"/>
          <w:tab w:val="left" w:pos="1440"/>
        </w:tabs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(4) </w:t>
      </w:r>
      <w:r w:rsidR="00397852"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>A health policy must</w:t>
      </w:r>
      <w:r w:rsidR="00D64D9C" w:rsidRPr="005B1CD5">
        <w:rPr>
          <w:rFonts w:cs="Times New Roman"/>
          <w:szCs w:val="24"/>
        </w:rPr>
        <w:t>―</w:t>
      </w:r>
    </w:p>
    <w:p w14:paraId="279B78F6" w14:textId="77777777" w:rsidR="008D6F85" w:rsidRPr="005B1CD5" w:rsidRDefault="008D6F85" w:rsidP="00E12431">
      <w:pPr>
        <w:pStyle w:val="ListParagraph"/>
        <w:spacing w:after="0" w:line="240" w:lineRule="auto"/>
        <w:ind w:left="0" w:firstLine="284"/>
        <w:jc w:val="both"/>
        <w:rPr>
          <w:rFonts w:cs="Times New Roman"/>
          <w:szCs w:val="24"/>
        </w:rPr>
      </w:pPr>
    </w:p>
    <w:p w14:paraId="127C501C" w14:textId="77777777" w:rsidR="008D6F85" w:rsidRPr="005B1CD5" w:rsidRDefault="00397852" w:rsidP="00E12431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ab/>
      </w:r>
      <w:r w:rsidR="008D6F85" w:rsidRPr="005B1CD5">
        <w:rPr>
          <w:rFonts w:eastAsia="Times New Roman" w:cs="Times New Roman"/>
          <w:spacing w:val="-1"/>
          <w:szCs w:val="24"/>
        </w:rPr>
        <w:t xml:space="preserve">be priced </w:t>
      </w:r>
      <w:r w:rsidR="00E91D87" w:rsidRPr="005B1CD5">
        <w:rPr>
          <w:rFonts w:eastAsia="Times New Roman" w:cs="Times New Roman"/>
          <w:spacing w:val="-1"/>
          <w:szCs w:val="24"/>
        </w:rPr>
        <w:t>fairl</w:t>
      </w:r>
      <w:r w:rsidR="008E5026" w:rsidRPr="005B1CD5">
        <w:rPr>
          <w:rFonts w:eastAsia="Times New Roman" w:cs="Times New Roman"/>
          <w:spacing w:val="-1"/>
          <w:szCs w:val="24"/>
        </w:rPr>
        <w:t>y</w:t>
      </w:r>
      <w:r w:rsidR="008D6F85" w:rsidRPr="005B1CD5">
        <w:rPr>
          <w:rFonts w:eastAsia="Times New Roman" w:cs="Times New Roman"/>
          <w:spacing w:val="-1"/>
          <w:szCs w:val="24"/>
        </w:rPr>
        <w:t xml:space="preserve"> for all policyholders;</w:t>
      </w:r>
      <w:r w:rsidRPr="005B1CD5">
        <w:rPr>
          <w:rFonts w:eastAsia="Times New Roman" w:cs="Times New Roman"/>
          <w:spacing w:val="-1"/>
          <w:szCs w:val="24"/>
        </w:rPr>
        <w:t xml:space="preserve">  and</w:t>
      </w:r>
    </w:p>
    <w:p w14:paraId="4619F460" w14:textId="77777777" w:rsidR="00397852" w:rsidRPr="005B1CD5" w:rsidRDefault="00397852" w:rsidP="00E12431">
      <w:pPr>
        <w:pStyle w:val="ListParagraph"/>
        <w:tabs>
          <w:tab w:val="left" w:pos="1440"/>
        </w:tabs>
        <w:spacing w:after="0" w:line="240" w:lineRule="auto"/>
        <w:ind w:left="1080" w:right="201"/>
        <w:jc w:val="both"/>
        <w:rPr>
          <w:rFonts w:eastAsia="Times New Roman" w:cs="Times New Roman"/>
          <w:spacing w:val="-1"/>
          <w:szCs w:val="24"/>
        </w:rPr>
      </w:pPr>
    </w:p>
    <w:p w14:paraId="6CC0D52C" w14:textId="77777777" w:rsidR="008D6F85" w:rsidRPr="005B1CD5" w:rsidRDefault="008D6F85" w:rsidP="00E12431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pacing w:val="-1"/>
          <w:szCs w:val="24"/>
        </w:rPr>
      </w:pPr>
      <w:proofErr w:type="gramStart"/>
      <w:r w:rsidRPr="005B1CD5">
        <w:rPr>
          <w:rFonts w:eastAsia="Times New Roman" w:cs="Times New Roman"/>
          <w:spacing w:val="-1"/>
          <w:szCs w:val="24"/>
        </w:rPr>
        <w:t>ha</w:t>
      </w:r>
      <w:r w:rsidR="00757EA7" w:rsidRPr="005B1CD5">
        <w:rPr>
          <w:rFonts w:eastAsia="Times New Roman" w:cs="Times New Roman"/>
          <w:spacing w:val="-1"/>
          <w:szCs w:val="24"/>
        </w:rPr>
        <w:t>ve</w:t>
      </w:r>
      <w:proofErr w:type="gramEnd"/>
      <w:r w:rsidR="00757EA7" w:rsidRPr="005B1CD5">
        <w:rPr>
          <w:rFonts w:eastAsia="Times New Roman" w:cs="Times New Roman"/>
          <w:spacing w:val="-1"/>
          <w:szCs w:val="24"/>
        </w:rPr>
        <w:t xml:space="preserve"> a m</w:t>
      </w:r>
      <w:r w:rsidR="00045F93" w:rsidRPr="005B1CD5">
        <w:rPr>
          <w:rFonts w:eastAsia="Times New Roman" w:cs="Times New Roman"/>
          <w:spacing w:val="-1"/>
          <w:szCs w:val="24"/>
        </w:rPr>
        <w:t>axi</w:t>
      </w:r>
      <w:r w:rsidR="00757EA7" w:rsidRPr="005B1CD5">
        <w:rPr>
          <w:rFonts w:eastAsia="Times New Roman" w:cs="Times New Roman"/>
          <w:spacing w:val="-1"/>
          <w:szCs w:val="24"/>
        </w:rPr>
        <w:t xml:space="preserve">mum </w:t>
      </w:r>
      <w:r w:rsidR="003869FD" w:rsidRPr="005B1CD5">
        <w:rPr>
          <w:rFonts w:eastAsia="Times New Roman" w:cs="Times New Roman"/>
          <w:spacing w:val="-1"/>
          <w:szCs w:val="24"/>
        </w:rPr>
        <w:t xml:space="preserve">waiting </w:t>
      </w:r>
      <w:r w:rsidR="00757EA7" w:rsidRPr="005B1CD5">
        <w:rPr>
          <w:rFonts w:eastAsia="Times New Roman" w:cs="Times New Roman"/>
          <w:spacing w:val="-1"/>
          <w:szCs w:val="24"/>
        </w:rPr>
        <w:t>period of 6 months</w:t>
      </w:r>
      <w:r w:rsidR="00397852" w:rsidRPr="005B1CD5">
        <w:rPr>
          <w:rFonts w:eastAsia="Times New Roman" w:cs="Times New Roman"/>
          <w:spacing w:val="-1"/>
          <w:szCs w:val="24"/>
        </w:rPr>
        <w:t>.</w:t>
      </w:r>
    </w:p>
    <w:p w14:paraId="3CBEF212" w14:textId="77777777" w:rsidR="00757EA7" w:rsidRPr="005B1CD5" w:rsidRDefault="00B50BEA" w:rsidP="00E12431">
      <w:pPr>
        <w:tabs>
          <w:tab w:val="left" w:pos="7275"/>
        </w:tabs>
        <w:spacing w:after="0" w:line="240" w:lineRule="auto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ab/>
      </w:r>
    </w:p>
    <w:p w14:paraId="04596466" w14:textId="3C76AAFF" w:rsidR="00757EA7" w:rsidRPr="005B1CD5" w:rsidRDefault="00757EA7" w:rsidP="00E12431">
      <w:pPr>
        <w:tabs>
          <w:tab w:val="left" w:pos="1440"/>
        </w:tabs>
        <w:spacing w:after="0" w:line="240" w:lineRule="auto"/>
        <w:ind w:firstLine="72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 xml:space="preserve">(5) </w:t>
      </w:r>
      <w:r w:rsidR="00397852" w:rsidRPr="005B1CD5">
        <w:rPr>
          <w:rFonts w:cs="Times New Roman"/>
          <w:szCs w:val="24"/>
        </w:rPr>
        <w:tab/>
      </w:r>
      <w:r w:rsidRPr="005B1CD5">
        <w:rPr>
          <w:rFonts w:cs="Times New Roman"/>
          <w:szCs w:val="24"/>
        </w:rPr>
        <w:t>A registered insurer or reinsurer must not―</w:t>
      </w:r>
    </w:p>
    <w:p w14:paraId="746D57F2" w14:textId="77777777" w:rsidR="00757EA7" w:rsidRPr="005B1CD5" w:rsidRDefault="00757EA7" w:rsidP="00E12431">
      <w:pPr>
        <w:pStyle w:val="ListParagraph"/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</w:p>
    <w:p w14:paraId="21D3D647" w14:textId="4C9D81B3" w:rsidR="00757EA7" w:rsidRPr="005B1CD5" w:rsidRDefault="00397852" w:rsidP="00E12431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ab/>
      </w:r>
      <w:r w:rsidR="00757EA7" w:rsidRPr="005B1CD5">
        <w:rPr>
          <w:rFonts w:eastAsia="Times New Roman" w:cs="Times New Roman"/>
          <w:spacing w:val="-1"/>
          <w:szCs w:val="24"/>
        </w:rPr>
        <w:t>refuse a claim because of pre-existing conditions</w:t>
      </w:r>
      <w:r w:rsidR="00D80B63" w:rsidRPr="005B1CD5">
        <w:rPr>
          <w:rFonts w:eastAsia="Times New Roman" w:cs="Times New Roman"/>
          <w:spacing w:val="-1"/>
          <w:szCs w:val="24"/>
        </w:rPr>
        <w:t xml:space="preserve"> which were fully disclosed </w:t>
      </w:r>
      <w:r w:rsidR="005620E6" w:rsidRPr="005B1CD5">
        <w:rPr>
          <w:rFonts w:eastAsia="Times New Roman" w:cs="Times New Roman"/>
          <w:spacing w:val="-1"/>
          <w:szCs w:val="24"/>
        </w:rPr>
        <w:tab/>
      </w:r>
      <w:r w:rsidR="00D80B63" w:rsidRPr="005B1CD5">
        <w:rPr>
          <w:rFonts w:eastAsia="Times New Roman" w:cs="Times New Roman"/>
          <w:spacing w:val="-1"/>
          <w:szCs w:val="24"/>
        </w:rPr>
        <w:t>by the policyholder at policy inception stage</w:t>
      </w:r>
      <w:r w:rsidR="00757EA7" w:rsidRPr="005B1CD5">
        <w:rPr>
          <w:rFonts w:eastAsia="Times New Roman" w:cs="Times New Roman"/>
          <w:spacing w:val="-1"/>
          <w:szCs w:val="24"/>
        </w:rPr>
        <w:t>;</w:t>
      </w:r>
      <w:r w:rsidR="000E7608" w:rsidRPr="005B1CD5">
        <w:rPr>
          <w:rFonts w:eastAsia="Times New Roman" w:cs="Times New Roman"/>
          <w:spacing w:val="-1"/>
          <w:szCs w:val="24"/>
        </w:rPr>
        <w:t xml:space="preserve"> and</w:t>
      </w:r>
    </w:p>
    <w:p w14:paraId="56D022E8" w14:textId="77777777" w:rsidR="00397852" w:rsidRPr="005B1CD5" w:rsidRDefault="00397852" w:rsidP="00E12431">
      <w:pPr>
        <w:pStyle w:val="ListParagraph"/>
        <w:tabs>
          <w:tab w:val="left" w:pos="1440"/>
        </w:tabs>
        <w:spacing w:after="0" w:line="240" w:lineRule="auto"/>
        <w:ind w:left="1080" w:right="201"/>
        <w:jc w:val="both"/>
        <w:rPr>
          <w:rFonts w:eastAsia="Times New Roman" w:cs="Times New Roman"/>
          <w:spacing w:val="-1"/>
          <w:szCs w:val="24"/>
        </w:rPr>
      </w:pPr>
    </w:p>
    <w:p w14:paraId="09D7F234" w14:textId="77777777" w:rsidR="00757EA7" w:rsidRPr="005B1CD5" w:rsidRDefault="00757EA7" w:rsidP="00E12431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pacing w:val="-1"/>
          <w:szCs w:val="24"/>
        </w:rPr>
      </w:pPr>
      <w:proofErr w:type="gramStart"/>
      <w:r w:rsidRPr="005B1CD5">
        <w:rPr>
          <w:rFonts w:eastAsia="Times New Roman" w:cs="Times New Roman"/>
          <w:spacing w:val="-1"/>
          <w:szCs w:val="24"/>
        </w:rPr>
        <w:t>cancel</w:t>
      </w:r>
      <w:proofErr w:type="gramEnd"/>
      <w:r w:rsidRPr="005B1CD5">
        <w:rPr>
          <w:rFonts w:eastAsia="Times New Roman" w:cs="Times New Roman"/>
          <w:spacing w:val="-1"/>
          <w:szCs w:val="24"/>
        </w:rPr>
        <w:t xml:space="preserve"> a policy because of poor health or high claims.</w:t>
      </w:r>
    </w:p>
    <w:p w14:paraId="3C737927" w14:textId="77777777" w:rsidR="008D6F85" w:rsidRPr="005B1CD5" w:rsidRDefault="008D6F85" w:rsidP="00E12431">
      <w:pPr>
        <w:pStyle w:val="ListParagraph"/>
        <w:spacing w:after="0" w:line="240" w:lineRule="auto"/>
        <w:ind w:left="0" w:firstLine="284"/>
        <w:jc w:val="both"/>
        <w:rPr>
          <w:rFonts w:cs="Times New Roman"/>
          <w:szCs w:val="24"/>
        </w:rPr>
      </w:pPr>
    </w:p>
    <w:p w14:paraId="34FB92DA" w14:textId="77777777" w:rsidR="00BB40AF" w:rsidRPr="005B1CD5" w:rsidRDefault="00613FB9" w:rsidP="00E12431">
      <w:pPr>
        <w:spacing w:after="0" w:line="240" w:lineRule="auto"/>
        <w:jc w:val="both"/>
        <w:rPr>
          <w:rFonts w:cs="Times New Roman"/>
          <w:b/>
          <w:szCs w:val="24"/>
        </w:rPr>
      </w:pPr>
      <w:r w:rsidRPr="005B1CD5">
        <w:rPr>
          <w:rFonts w:cs="Times New Roman"/>
          <w:b/>
          <w:szCs w:val="24"/>
        </w:rPr>
        <w:t>The meaning of sickness</w:t>
      </w:r>
    </w:p>
    <w:p w14:paraId="323D8C30" w14:textId="77777777" w:rsidR="00BB40AF" w:rsidRPr="005B1CD5" w:rsidRDefault="00BB40AF" w:rsidP="00E12431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E37E2DA" w14:textId="77777777" w:rsidR="004F45AD" w:rsidRPr="005B1CD5" w:rsidRDefault="00BB40AF" w:rsidP="00E12431">
      <w:pPr>
        <w:tabs>
          <w:tab w:val="left" w:pos="720"/>
        </w:tabs>
        <w:spacing w:after="0" w:line="240" w:lineRule="auto"/>
        <w:jc w:val="both"/>
        <w:rPr>
          <w:rFonts w:cs="Times New Roman"/>
          <w:szCs w:val="24"/>
        </w:rPr>
      </w:pPr>
      <w:r w:rsidRPr="005B1CD5">
        <w:rPr>
          <w:rFonts w:cs="Times New Roman"/>
          <w:b/>
          <w:szCs w:val="24"/>
        </w:rPr>
        <w:t xml:space="preserve"> </w:t>
      </w:r>
      <w:r w:rsidRPr="005B1CD5">
        <w:rPr>
          <w:rFonts w:cs="Times New Roman"/>
          <w:szCs w:val="24"/>
        </w:rPr>
        <w:t>7.</w:t>
      </w:r>
      <w:r w:rsidR="00613FB9" w:rsidRPr="005B1CD5">
        <w:rPr>
          <w:rFonts w:cs="Times New Roman"/>
          <w:b/>
          <w:szCs w:val="24"/>
        </w:rPr>
        <w:t xml:space="preserve"> </w:t>
      </w:r>
      <w:r w:rsidRPr="005B1CD5">
        <w:rPr>
          <w:rFonts w:cs="Times New Roman"/>
          <w:b/>
          <w:szCs w:val="24"/>
        </w:rPr>
        <w:tab/>
      </w:r>
      <w:proofErr w:type="gramStart"/>
      <w:r w:rsidRPr="005B1CD5">
        <w:rPr>
          <w:rFonts w:cs="Times New Roman"/>
          <w:szCs w:val="24"/>
        </w:rPr>
        <w:t>For</w:t>
      </w:r>
      <w:proofErr w:type="gramEnd"/>
      <w:r w:rsidRPr="005B1CD5">
        <w:rPr>
          <w:rFonts w:cs="Times New Roman"/>
          <w:szCs w:val="24"/>
        </w:rPr>
        <w:t xml:space="preserve"> the purposes of</w:t>
      </w:r>
      <w:r w:rsidR="00D64D9C" w:rsidRPr="005B1CD5">
        <w:rPr>
          <w:rFonts w:cs="Times New Roman"/>
          <w:szCs w:val="24"/>
        </w:rPr>
        <w:t xml:space="preserve">― </w:t>
      </w:r>
      <w:r w:rsidRPr="005B1CD5">
        <w:rPr>
          <w:rFonts w:cs="Times New Roman"/>
          <w:szCs w:val="24"/>
        </w:rPr>
        <w:t xml:space="preserve"> </w:t>
      </w:r>
    </w:p>
    <w:p w14:paraId="4106C818" w14:textId="77777777" w:rsidR="004F45AD" w:rsidRPr="005B1CD5" w:rsidRDefault="004F45AD" w:rsidP="00E12431">
      <w:pPr>
        <w:spacing w:after="0" w:line="240" w:lineRule="auto"/>
        <w:jc w:val="both"/>
        <w:rPr>
          <w:rFonts w:cs="Times New Roman"/>
          <w:szCs w:val="24"/>
        </w:rPr>
      </w:pPr>
    </w:p>
    <w:p w14:paraId="3C372725" w14:textId="77777777" w:rsidR="004F45AD" w:rsidRPr="005B1CD5" w:rsidRDefault="008A2A18" w:rsidP="00E1243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ab/>
      </w:r>
      <w:r w:rsidR="004F45AD" w:rsidRPr="005B1CD5">
        <w:rPr>
          <w:rFonts w:eastAsia="Times New Roman" w:cs="Times New Roman"/>
          <w:spacing w:val="-1"/>
          <w:szCs w:val="24"/>
        </w:rPr>
        <w:t>paragraph (</w:t>
      </w:r>
      <w:r w:rsidR="00045F93" w:rsidRPr="005B1CD5">
        <w:rPr>
          <w:rFonts w:eastAsia="Times New Roman" w:cs="Times New Roman"/>
          <w:spacing w:val="-1"/>
          <w:szCs w:val="24"/>
        </w:rPr>
        <w:t>e</w:t>
      </w:r>
      <w:r w:rsidR="004F45AD" w:rsidRPr="005B1CD5">
        <w:rPr>
          <w:rFonts w:eastAsia="Times New Roman" w:cs="Times New Roman"/>
          <w:spacing w:val="-1"/>
          <w:szCs w:val="24"/>
        </w:rPr>
        <w:t xml:space="preserve">) of the definition of “fund” in section 8(1) of the Act;  </w:t>
      </w:r>
    </w:p>
    <w:p w14:paraId="2AE59BE5" w14:textId="77777777" w:rsidR="004F45AD" w:rsidRPr="005B1CD5" w:rsidRDefault="004F45AD" w:rsidP="00E12431">
      <w:pPr>
        <w:pStyle w:val="ListParagraph"/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</w:p>
    <w:p w14:paraId="459A77C8" w14:textId="77777777" w:rsidR="004F45AD" w:rsidRPr="005B1CD5" w:rsidRDefault="00BB40AF" w:rsidP="00E1243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 xml:space="preserve">sections </w:t>
      </w:r>
      <w:r w:rsidR="00A13F8B" w:rsidRPr="005B1CD5">
        <w:rPr>
          <w:rFonts w:eastAsia="Times New Roman" w:cs="Times New Roman"/>
          <w:spacing w:val="-1"/>
          <w:szCs w:val="24"/>
        </w:rPr>
        <w:t>8</w:t>
      </w:r>
      <w:r w:rsidRPr="005B1CD5">
        <w:rPr>
          <w:rFonts w:eastAsia="Times New Roman" w:cs="Times New Roman"/>
          <w:spacing w:val="-1"/>
          <w:szCs w:val="24"/>
        </w:rPr>
        <w:t>(</w:t>
      </w:r>
      <w:r w:rsidR="00A13F8B" w:rsidRPr="005B1CD5">
        <w:rPr>
          <w:rFonts w:eastAsia="Times New Roman" w:cs="Times New Roman"/>
          <w:spacing w:val="-1"/>
          <w:szCs w:val="24"/>
        </w:rPr>
        <w:t>5</w:t>
      </w:r>
      <w:r w:rsidRPr="005B1CD5">
        <w:rPr>
          <w:rFonts w:eastAsia="Times New Roman" w:cs="Times New Roman"/>
          <w:spacing w:val="-1"/>
          <w:szCs w:val="24"/>
        </w:rPr>
        <w:t>) and 4</w:t>
      </w:r>
      <w:r w:rsidR="00D80B63" w:rsidRPr="005B1CD5">
        <w:rPr>
          <w:rFonts w:eastAsia="Times New Roman" w:cs="Times New Roman"/>
          <w:spacing w:val="-1"/>
          <w:szCs w:val="24"/>
        </w:rPr>
        <w:t>65</w:t>
      </w:r>
      <w:r w:rsidRPr="005B1CD5">
        <w:rPr>
          <w:rFonts w:eastAsia="Times New Roman" w:cs="Times New Roman"/>
          <w:spacing w:val="-1"/>
          <w:szCs w:val="24"/>
        </w:rPr>
        <w:t>(</w:t>
      </w:r>
      <w:r w:rsidR="00215626" w:rsidRPr="005B1CD5">
        <w:rPr>
          <w:rFonts w:eastAsia="Times New Roman" w:cs="Times New Roman"/>
          <w:spacing w:val="-1"/>
          <w:szCs w:val="24"/>
        </w:rPr>
        <w:t>5</w:t>
      </w:r>
      <w:r w:rsidRPr="005B1CD5">
        <w:rPr>
          <w:rFonts w:eastAsia="Times New Roman" w:cs="Times New Roman"/>
          <w:spacing w:val="-1"/>
          <w:szCs w:val="24"/>
        </w:rPr>
        <w:t>)(</w:t>
      </w:r>
      <w:r w:rsidR="00215626" w:rsidRPr="005B1CD5">
        <w:rPr>
          <w:rFonts w:eastAsia="Times New Roman" w:cs="Times New Roman"/>
          <w:spacing w:val="-1"/>
          <w:szCs w:val="24"/>
        </w:rPr>
        <w:t>e</w:t>
      </w:r>
      <w:r w:rsidRPr="005B1CD5">
        <w:rPr>
          <w:rFonts w:eastAsia="Times New Roman" w:cs="Times New Roman"/>
          <w:spacing w:val="-1"/>
          <w:szCs w:val="24"/>
        </w:rPr>
        <w:t>) of the Act</w:t>
      </w:r>
      <w:r w:rsidR="006573A1" w:rsidRPr="005B1CD5">
        <w:rPr>
          <w:rFonts w:eastAsia="Times New Roman" w:cs="Times New Roman"/>
          <w:spacing w:val="-1"/>
          <w:szCs w:val="24"/>
        </w:rPr>
        <w:t>;</w:t>
      </w:r>
      <w:r w:rsidR="00175957" w:rsidRPr="005B1CD5">
        <w:rPr>
          <w:rFonts w:eastAsia="Times New Roman" w:cs="Times New Roman"/>
          <w:spacing w:val="-1"/>
          <w:szCs w:val="24"/>
        </w:rPr>
        <w:t xml:space="preserve"> </w:t>
      </w:r>
      <w:r w:rsidR="006573A1" w:rsidRPr="005B1CD5">
        <w:rPr>
          <w:rFonts w:eastAsia="Times New Roman" w:cs="Times New Roman"/>
          <w:spacing w:val="-1"/>
          <w:szCs w:val="24"/>
        </w:rPr>
        <w:t>and</w:t>
      </w:r>
      <w:r w:rsidRPr="005B1CD5">
        <w:rPr>
          <w:rFonts w:eastAsia="Times New Roman" w:cs="Times New Roman"/>
          <w:spacing w:val="-1"/>
          <w:szCs w:val="24"/>
        </w:rPr>
        <w:t xml:space="preserve"> </w:t>
      </w:r>
    </w:p>
    <w:p w14:paraId="51F21A75" w14:textId="77777777" w:rsidR="004F45AD" w:rsidRPr="005B1CD5" w:rsidRDefault="004F45AD" w:rsidP="00E12431">
      <w:pPr>
        <w:pStyle w:val="ListParagraph"/>
        <w:spacing w:after="0" w:line="240" w:lineRule="auto"/>
        <w:ind w:right="201"/>
        <w:jc w:val="both"/>
        <w:rPr>
          <w:rFonts w:eastAsia="Times New Roman" w:cs="Times New Roman"/>
          <w:spacing w:val="-1"/>
          <w:szCs w:val="24"/>
        </w:rPr>
      </w:pPr>
    </w:p>
    <w:p w14:paraId="4FEDDC6F" w14:textId="77777777" w:rsidR="006573A1" w:rsidRPr="005B1CD5" w:rsidRDefault="00317AA0" w:rsidP="00E1243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ind w:left="720" w:right="201" w:firstLine="0"/>
        <w:jc w:val="both"/>
        <w:rPr>
          <w:rFonts w:eastAsia="Times New Roman" w:cs="Times New Roman"/>
          <w:spacing w:val="-1"/>
          <w:szCs w:val="24"/>
        </w:rPr>
      </w:pPr>
      <w:r w:rsidRPr="005B1CD5">
        <w:rPr>
          <w:rFonts w:eastAsia="Times New Roman" w:cs="Times New Roman"/>
          <w:spacing w:val="-1"/>
          <w:szCs w:val="24"/>
        </w:rPr>
        <w:t>Regulation</w:t>
      </w:r>
      <w:r w:rsidR="006573A1" w:rsidRPr="005B1CD5">
        <w:rPr>
          <w:rFonts w:eastAsia="Times New Roman" w:cs="Times New Roman"/>
          <w:spacing w:val="-1"/>
          <w:szCs w:val="24"/>
        </w:rPr>
        <w:t xml:space="preserve"> 4(d) and (e) of this </w:t>
      </w:r>
      <w:r w:rsidR="00160518" w:rsidRPr="005B1CD5">
        <w:rPr>
          <w:rFonts w:eastAsia="Times New Roman" w:cs="Times New Roman"/>
          <w:spacing w:val="-1"/>
          <w:szCs w:val="24"/>
        </w:rPr>
        <w:t>Regulation,</w:t>
      </w:r>
      <w:r w:rsidR="006573A1" w:rsidRPr="005B1CD5">
        <w:rPr>
          <w:rFonts w:eastAsia="Times New Roman" w:cs="Times New Roman"/>
          <w:spacing w:val="-1"/>
          <w:szCs w:val="24"/>
        </w:rPr>
        <w:t xml:space="preserve"> </w:t>
      </w:r>
    </w:p>
    <w:p w14:paraId="732E77AC" w14:textId="77777777" w:rsidR="006573A1" w:rsidRPr="005B1CD5" w:rsidRDefault="006573A1" w:rsidP="00E12431">
      <w:pPr>
        <w:pStyle w:val="ListParagraph"/>
        <w:jc w:val="both"/>
        <w:rPr>
          <w:rFonts w:cs="Times New Roman"/>
          <w:szCs w:val="24"/>
        </w:rPr>
      </w:pPr>
    </w:p>
    <w:p w14:paraId="58B1EA28" w14:textId="77777777" w:rsidR="00613FB9" w:rsidRPr="005B1CD5" w:rsidRDefault="00BB40AF" w:rsidP="00E124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5B1CD5">
        <w:rPr>
          <w:rFonts w:cs="Times New Roman"/>
          <w:szCs w:val="24"/>
        </w:rPr>
        <w:t>“</w:t>
      </w:r>
      <w:proofErr w:type="gramStart"/>
      <w:r w:rsidRPr="005B1CD5">
        <w:rPr>
          <w:rFonts w:cs="Times New Roman"/>
          <w:szCs w:val="24"/>
        </w:rPr>
        <w:t>sickness</w:t>
      </w:r>
      <w:proofErr w:type="gramEnd"/>
      <w:r w:rsidRPr="005B1CD5">
        <w:rPr>
          <w:rFonts w:cs="Times New Roman"/>
          <w:szCs w:val="24"/>
        </w:rPr>
        <w:t xml:space="preserve">” means a malady, affliction, dysfunction, debility or infirmity of body or mind, including, without limitation, a weakened, unhealthy or unsound condition, resulting from a specific type of illness or disease.   </w:t>
      </w:r>
    </w:p>
    <w:p w14:paraId="3C70F74B" w14:textId="77777777" w:rsidR="00613FB9" w:rsidRPr="005B1CD5" w:rsidRDefault="00613FB9" w:rsidP="00E124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CBCE43" w14:textId="77777777" w:rsidR="00BB40AF" w:rsidRPr="005B1CD5" w:rsidRDefault="00BB40AF" w:rsidP="00E12431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sectPr w:rsidR="00BB40AF" w:rsidRPr="005B1CD5" w:rsidSect="006B175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4494" w14:textId="77777777" w:rsidR="005D7C92" w:rsidRDefault="005D7C92">
      <w:pPr>
        <w:spacing w:after="0" w:line="240" w:lineRule="auto"/>
      </w:pPr>
      <w:r>
        <w:separator/>
      </w:r>
    </w:p>
  </w:endnote>
  <w:endnote w:type="continuationSeparator" w:id="0">
    <w:p w14:paraId="2232E11E" w14:textId="77777777" w:rsidR="005D7C92" w:rsidRDefault="005D7C92">
      <w:pPr>
        <w:spacing w:after="0" w:line="240" w:lineRule="auto"/>
      </w:pPr>
      <w:r>
        <w:continuationSeparator/>
      </w:r>
    </w:p>
  </w:endnote>
  <w:endnote w:type="continuationNotice" w:id="1">
    <w:p w14:paraId="49BBA62E" w14:textId="77777777" w:rsidR="005D7C92" w:rsidRDefault="005D7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47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48681" w14:textId="3D177E9F" w:rsidR="00A270EC" w:rsidRDefault="00A27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D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98E5C4" w14:textId="77777777" w:rsidR="00A270EC" w:rsidRDefault="00A270EC" w:rsidP="00FE12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1DDCD" w14:textId="77777777" w:rsidR="005D7C92" w:rsidRDefault="005D7C92">
      <w:pPr>
        <w:spacing w:after="0" w:line="240" w:lineRule="auto"/>
      </w:pPr>
      <w:r>
        <w:separator/>
      </w:r>
    </w:p>
  </w:footnote>
  <w:footnote w:type="continuationSeparator" w:id="0">
    <w:p w14:paraId="05B73F9F" w14:textId="77777777" w:rsidR="005D7C92" w:rsidRDefault="005D7C92">
      <w:pPr>
        <w:spacing w:after="0" w:line="240" w:lineRule="auto"/>
      </w:pPr>
      <w:r>
        <w:continuationSeparator/>
      </w:r>
    </w:p>
  </w:footnote>
  <w:footnote w:type="continuationNotice" w:id="1">
    <w:p w14:paraId="2B8BEF0A" w14:textId="77777777" w:rsidR="005D7C92" w:rsidRDefault="005D7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  <w:lang w:val="fr-CA"/>
      </w:rPr>
      <w:id w:val="747390673"/>
      <w:docPartObj>
        <w:docPartGallery w:val="Watermarks"/>
        <w:docPartUnique/>
      </w:docPartObj>
    </w:sdtPr>
    <w:sdtEndPr/>
    <w:sdtContent>
      <w:p w14:paraId="65ABEC92" w14:textId="77777777" w:rsidR="00A270EC" w:rsidRDefault="005D7C92" w:rsidP="00FF1AD7">
        <w:pPr>
          <w:pStyle w:val="Header"/>
          <w:jc w:val="right"/>
          <w:rPr>
            <w:rFonts w:asciiTheme="minorHAnsi" w:hAnsiTheme="minorHAnsi"/>
            <w:sz w:val="18"/>
            <w:szCs w:val="18"/>
            <w:lang w:val="fr-CA"/>
          </w:rPr>
        </w:pPr>
        <w:r>
          <w:rPr>
            <w:rFonts w:asciiTheme="minorHAnsi" w:hAnsiTheme="minorHAnsi"/>
            <w:noProof/>
            <w:sz w:val="18"/>
            <w:szCs w:val="18"/>
            <w:lang w:val="fr-CA"/>
          </w:rPr>
          <w:pict w14:anchorId="5806F3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E2F"/>
    <w:multiLevelType w:val="hybridMultilevel"/>
    <w:tmpl w:val="D4DA5E3C"/>
    <w:lvl w:ilvl="0" w:tplc="7CE6E1AA">
      <w:start w:val="1"/>
      <w:numFmt w:val="lowerRoman"/>
      <w:lvlText w:val="(%1)"/>
      <w:lvlJc w:val="left"/>
      <w:pPr>
        <w:ind w:left="21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70" w:hanging="360"/>
      </w:pPr>
    </w:lvl>
    <w:lvl w:ilvl="2" w:tplc="1009001B" w:tentative="1">
      <w:start w:val="1"/>
      <w:numFmt w:val="lowerRoman"/>
      <w:lvlText w:val="%3."/>
      <w:lvlJc w:val="right"/>
      <w:pPr>
        <w:ind w:left="3190" w:hanging="180"/>
      </w:pPr>
    </w:lvl>
    <w:lvl w:ilvl="3" w:tplc="1009000F" w:tentative="1">
      <w:start w:val="1"/>
      <w:numFmt w:val="decimal"/>
      <w:lvlText w:val="%4."/>
      <w:lvlJc w:val="left"/>
      <w:pPr>
        <w:ind w:left="3910" w:hanging="360"/>
      </w:pPr>
    </w:lvl>
    <w:lvl w:ilvl="4" w:tplc="10090019" w:tentative="1">
      <w:start w:val="1"/>
      <w:numFmt w:val="lowerLetter"/>
      <w:lvlText w:val="%5."/>
      <w:lvlJc w:val="left"/>
      <w:pPr>
        <w:ind w:left="4630" w:hanging="360"/>
      </w:pPr>
    </w:lvl>
    <w:lvl w:ilvl="5" w:tplc="1009001B" w:tentative="1">
      <w:start w:val="1"/>
      <w:numFmt w:val="lowerRoman"/>
      <w:lvlText w:val="%6."/>
      <w:lvlJc w:val="right"/>
      <w:pPr>
        <w:ind w:left="5350" w:hanging="180"/>
      </w:pPr>
    </w:lvl>
    <w:lvl w:ilvl="6" w:tplc="1009000F" w:tentative="1">
      <w:start w:val="1"/>
      <w:numFmt w:val="decimal"/>
      <w:lvlText w:val="%7."/>
      <w:lvlJc w:val="left"/>
      <w:pPr>
        <w:ind w:left="6070" w:hanging="360"/>
      </w:pPr>
    </w:lvl>
    <w:lvl w:ilvl="7" w:tplc="10090019" w:tentative="1">
      <w:start w:val="1"/>
      <w:numFmt w:val="lowerLetter"/>
      <w:lvlText w:val="%8."/>
      <w:lvlJc w:val="left"/>
      <w:pPr>
        <w:ind w:left="6790" w:hanging="360"/>
      </w:pPr>
    </w:lvl>
    <w:lvl w:ilvl="8" w:tplc="10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" w15:restartNumberingAfterBreak="0">
    <w:nsid w:val="070454BB"/>
    <w:multiLevelType w:val="hybridMultilevel"/>
    <w:tmpl w:val="92204990"/>
    <w:lvl w:ilvl="0" w:tplc="7E447D4A">
      <w:start w:val="2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5401EA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73522"/>
    <w:multiLevelType w:val="hybridMultilevel"/>
    <w:tmpl w:val="524EF346"/>
    <w:lvl w:ilvl="0" w:tplc="4860E5D8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3D300C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32C06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E4C46E7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C19C4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F7049"/>
    <w:multiLevelType w:val="hybridMultilevel"/>
    <w:tmpl w:val="D4DA5E3C"/>
    <w:lvl w:ilvl="0" w:tplc="7CE6E1A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743402"/>
    <w:multiLevelType w:val="hybridMultilevel"/>
    <w:tmpl w:val="0A88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665E8"/>
    <w:multiLevelType w:val="hybridMultilevel"/>
    <w:tmpl w:val="72220CBA"/>
    <w:lvl w:ilvl="0" w:tplc="450C4CD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B513FC6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42CD7"/>
    <w:multiLevelType w:val="hybridMultilevel"/>
    <w:tmpl w:val="C64837B2"/>
    <w:lvl w:ilvl="0" w:tplc="00006747">
      <w:start w:val="1"/>
      <w:numFmt w:val="lowerLetter"/>
      <w:lvlText w:val="(%1)"/>
      <w:lvlJc w:val="left"/>
      <w:pPr>
        <w:ind w:left="2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3" w15:restartNumberingAfterBreak="0">
    <w:nsid w:val="473E6898"/>
    <w:multiLevelType w:val="hybridMultilevel"/>
    <w:tmpl w:val="502035C8"/>
    <w:lvl w:ilvl="0" w:tplc="E836F8F4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4ABF3576"/>
    <w:multiLevelType w:val="hybridMultilevel"/>
    <w:tmpl w:val="3F6471A4"/>
    <w:lvl w:ilvl="0" w:tplc="D2523CE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5307A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1623A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84C1D83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371E1"/>
    <w:multiLevelType w:val="hybridMultilevel"/>
    <w:tmpl w:val="354ACC80"/>
    <w:lvl w:ilvl="0" w:tplc="00006747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83FE7"/>
    <w:multiLevelType w:val="hybridMultilevel"/>
    <w:tmpl w:val="D4DA5E3C"/>
    <w:lvl w:ilvl="0" w:tplc="7CE6E1AA">
      <w:start w:val="1"/>
      <w:numFmt w:val="lowerRoman"/>
      <w:lvlText w:val="(%1)"/>
      <w:lvlJc w:val="left"/>
      <w:pPr>
        <w:ind w:left="21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70" w:hanging="360"/>
      </w:pPr>
    </w:lvl>
    <w:lvl w:ilvl="2" w:tplc="1009001B" w:tentative="1">
      <w:start w:val="1"/>
      <w:numFmt w:val="lowerRoman"/>
      <w:lvlText w:val="%3."/>
      <w:lvlJc w:val="right"/>
      <w:pPr>
        <w:ind w:left="3190" w:hanging="180"/>
      </w:pPr>
    </w:lvl>
    <w:lvl w:ilvl="3" w:tplc="1009000F" w:tentative="1">
      <w:start w:val="1"/>
      <w:numFmt w:val="decimal"/>
      <w:lvlText w:val="%4."/>
      <w:lvlJc w:val="left"/>
      <w:pPr>
        <w:ind w:left="3910" w:hanging="360"/>
      </w:pPr>
    </w:lvl>
    <w:lvl w:ilvl="4" w:tplc="10090019" w:tentative="1">
      <w:start w:val="1"/>
      <w:numFmt w:val="lowerLetter"/>
      <w:lvlText w:val="%5."/>
      <w:lvlJc w:val="left"/>
      <w:pPr>
        <w:ind w:left="4630" w:hanging="360"/>
      </w:pPr>
    </w:lvl>
    <w:lvl w:ilvl="5" w:tplc="1009001B" w:tentative="1">
      <w:start w:val="1"/>
      <w:numFmt w:val="lowerRoman"/>
      <w:lvlText w:val="%6."/>
      <w:lvlJc w:val="right"/>
      <w:pPr>
        <w:ind w:left="5350" w:hanging="180"/>
      </w:pPr>
    </w:lvl>
    <w:lvl w:ilvl="6" w:tplc="1009000F" w:tentative="1">
      <w:start w:val="1"/>
      <w:numFmt w:val="decimal"/>
      <w:lvlText w:val="%7."/>
      <w:lvlJc w:val="left"/>
      <w:pPr>
        <w:ind w:left="6070" w:hanging="360"/>
      </w:pPr>
    </w:lvl>
    <w:lvl w:ilvl="7" w:tplc="10090019" w:tentative="1">
      <w:start w:val="1"/>
      <w:numFmt w:val="lowerLetter"/>
      <w:lvlText w:val="%8."/>
      <w:lvlJc w:val="left"/>
      <w:pPr>
        <w:ind w:left="6790" w:hanging="360"/>
      </w:pPr>
    </w:lvl>
    <w:lvl w:ilvl="8" w:tplc="10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0" w15:restartNumberingAfterBreak="0">
    <w:nsid w:val="6DB8690E"/>
    <w:multiLevelType w:val="hybridMultilevel"/>
    <w:tmpl w:val="D4DA5E3C"/>
    <w:lvl w:ilvl="0" w:tplc="7CE6E1A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20" w:hanging="360"/>
      </w:pPr>
    </w:lvl>
    <w:lvl w:ilvl="2" w:tplc="1009001B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DEF4524"/>
    <w:multiLevelType w:val="hybridMultilevel"/>
    <w:tmpl w:val="795E87C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D761F9"/>
    <w:multiLevelType w:val="hybridMultilevel"/>
    <w:tmpl w:val="8AE2A61C"/>
    <w:lvl w:ilvl="0" w:tplc="86225C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C75365"/>
    <w:multiLevelType w:val="hybridMultilevel"/>
    <w:tmpl w:val="D4DA5E3C"/>
    <w:lvl w:ilvl="0" w:tplc="7CE6E1AA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23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  <w:num w:numId="21">
    <w:abstractNumId w:val="19"/>
  </w:num>
  <w:num w:numId="22">
    <w:abstractNumId w:val="4"/>
  </w:num>
  <w:num w:numId="23">
    <w:abstractNumId w:val="16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B"/>
    <w:rsid w:val="00007C3C"/>
    <w:rsid w:val="00014F95"/>
    <w:rsid w:val="00043CC6"/>
    <w:rsid w:val="00045F93"/>
    <w:rsid w:val="00047CC8"/>
    <w:rsid w:val="000549C5"/>
    <w:rsid w:val="00066610"/>
    <w:rsid w:val="00075608"/>
    <w:rsid w:val="000B0DF3"/>
    <w:rsid w:val="000C4F65"/>
    <w:rsid w:val="000C6145"/>
    <w:rsid w:val="000D04F6"/>
    <w:rsid w:val="000E0DC7"/>
    <w:rsid w:val="000E2917"/>
    <w:rsid w:val="000E7608"/>
    <w:rsid w:val="000F7CD6"/>
    <w:rsid w:val="00105AF6"/>
    <w:rsid w:val="001153F3"/>
    <w:rsid w:val="001165B8"/>
    <w:rsid w:val="001449FE"/>
    <w:rsid w:val="00145554"/>
    <w:rsid w:val="001546CF"/>
    <w:rsid w:val="00155DC6"/>
    <w:rsid w:val="00160518"/>
    <w:rsid w:val="00175957"/>
    <w:rsid w:val="001802BB"/>
    <w:rsid w:val="00187604"/>
    <w:rsid w:val="001A525F"/>
    <w:rsid w:val="001A55B2"/>
    <w:rsid w:val="001B0CCC"/>
    <w:rsid w:val="001C703B"/>
    <w:rsid w:val="001D1ECA"/>
    <w:rsid w:val="001F432B"/>
    <w:rsid w:val="001F5F91"/>
    <w:rsid w:val="001F6A00"/>
    <w:rsid w:val="002049EA"/>
    <w:rsid w:val="00211C50"/>
    <w:rsid w:val="00213092"/>
    <w:rsid w:val="00215626"/>
    <w:rsid w:val="00244E75"/>
    <w:rsid w:val="002604D9"/>
    <w:rsid w:val="00282296"/>
    <w:rsid w:val="00282E53"/>
    <w:rsid w:val="00285C38"/>
    <w:rsid w:val="00292AA7"/>
    <w:rsid w:val="002E2D67"/>
    <w:rsid w:val="002E6F1E"/>
    <w:rsid w:val="002E7ABD"/>
    <w:rsid w:val="00317AA0"/>
    <w:rsid w:val="00325C15"/>
    <w:rsid w:val="00353BA6"/>
    <w:rsid w:val="003652E7"/>
    <w:rsid w:val="003869FD"/>
    <w:rsid w:val="00397852"/>
    <w:rsid w:val="003B777A"/>
    <w:rsid w:val="003D213B"/>
    <w:rsid w:val="003D4C2D"/>
    <w:rsid w:val="003D588C"/>
    <w:rsid w:val="003D71F7"/>
    <w:rsid w:val="003F68F4"/>
    <w:rsid w:val="00424EBB"/>
    <w:rsid w:val="00460FA2"/>
    <w:rsid w:val="004670D3"/>
    <w:rsid w:val="00496347"/>
    <w:rsid w:val="004C10CB"/>
    <w:rsid w:val="004E16DC"/>
    <w:rsid w:val="004E2646"/>
    <w:rsid w:val="004E2E9D"/>
    <w:rsid w:val="004F45AD"/>
    <w:rsid w:val="004F5103"/>
    <w:rsid w:val="0051520F"/>
    <w:rsid w:val="00532A2E"/>
    <w:rsid w:val="00535A9D"/>
    <w:rsid w:val="005376CC"/>
    <w:rsid w:val="005620E6"/>
    <w:rsid w:val="00566D0C"/>
    <w:rsid w:val="00585057"/>
    <w:rsid w:val="00585A14"/>
    <w:rsid w:val="00593E5E"/>
    <w:rsid w:val="00594D51"/>
    <w:rsid w:val="005A305F"/>
    <w:rsid w:val="005B1CD5"/>
    <w:rsid w:val="005C0E37"/>
    <w:rsid w:val="005D1C86"/>
    <w:rsid w:val="005D1F7D"/>
    <w:rsid w:val="005D7C92"/>
    <w:rsid w:val="005F0017"/>
    <w:rsid w:val="005F3A2B"/>
    <w:rsid w:val="005F3A8E"/>
    <w:rsid w:val="006067E6"/>
    <w:rsid w:val="00606CF6"/>
    <w:rsid w:val="00613FB9"/>
    <w:rsid w:val="006164C2"/>
    <w:rsid w:val="0063630B"/>
    <w:rsid w:val="00636A75"/>
    <w:rsid w:val="0063775A"/>
    <w:rsid w:val="00640FB3"/>
    <w:rsid w:val="006506AE"/>
    <w:rsid w:val="00656EBE"/>
    <w:rsid w:val="006573A1"/>
    <w:rsid w:val="0065743F"/>
    <w:rsid w:val="006722D3"/>
    <w:rsid w:val="006A3AD3"/>
    <w:rsid w:val="006A3F8C"/>
    <w:rsid w:val="006B09C8"/>
    <w:rsid w:val="006B175B"/>
    <w:rsid w:val="006B553B"/>
    <w:rsid w:val="006B7D06"/>
    <w:rsid w:val="006C4503"/>
    <w:rsid w:val="006D2238"/>
    <w:rsid w:val="006D5AC2"/>
    <w:rsid w:val="006D673C"/>
    <w:rsid w:val="006D753A"/>
    <w:rsid w:val="006E09F4"/>
    <w:rsid w:val="006E0B01"/>
    <w:rsid w:val="006E46EE"/>
    <w:rsid w:val="006E702B"/>
    <w:rsid w:val="00713D1D"/>
    <w:rsid w:val="00716964"/>
    <w:rsid w:val="007249EB"/>
    <w:rsid w:val="007316E4"/>
    <w:rsid w:val="00731AC5"/>
    <w:rsid w:val="00740556"/>
    <w:rsid w:val="00757EA7"/>
    <w:rsid w:val="00766058"/>
    <w:rsid w:val="0077230E"/>
    <w:rsid w:val="007A6686"/>
    <w:rsid w:val="007A6A4D"/>
    <w:rsid w:val="007B239E"/>
    <w:rsid w:val="007C77EA"/>
    <w:rsid w:val="007E3DAE"/>
    <w:rsid w:val="007E4ECD"/>
    <w:rsid w:val="00800A14"/>
    <w:rsid w:val="00800BBC"/>
    <w:rsid w:val="008049C9"/>
    <w:rsid w:val="00827D8F"/>
    <w:rsid w:val="00841545"/>
    <w:rsid w:val="008437FD"/>
    <w:rsid w:val="00843B98"/>
    <w:rsid w:val="0084517B"/>
    <w:rsid w:val="008511F4"/>
    <w:rsid w:val="0085493F"/>
    <w:rsid w:val="008A1269"/>
    <w:rsid w:val="008A2A18"/>
    <w:rsid w:val="008B7232"/>
    <w:rsid w:val="008C610D"/>
    <w:rsid w:val="008D6F85"/>
    <w:rsid w:val="008E03A6"/>
    <w:rsid w:val="008E5026"/>
    <w:rsid w:val="008E5CFF"/>
    <w:rsid w:val="00911969"/>
    <w:rsid w:val="00911999"/>
    <w:rsid w:val="00922797"/>
    <w:rsid w:val="00924D4B"/>
    <w:rsid w:val="00927E9A"/>
    <w:rsid w:val="00931DDA"/>
    <w:rsid w:val="009410DD"/>
    <w:rsid w:val="00952020"/>
    <w:rsid w:val="00960A4D"/>
    <w:rsid w:val="00961C79"/>
    <w:rsid w:val="00964C5C"/>
    <w:rsid w:val="009672E3"/>
    <w:rsid w:val="009719F1"/>
    <w:rsid w:val="009831E5"/>
    <w:rsid w:val="00991543"/>
    <w:rsid w:val="00991DD7"/>
    <w:rsid w:val="009A6017"/>
    <w:rsid w:val="009A75EC"/>
    <w:rsid w:val="009B0230"/>
    <w:rsid w:val="009C7E0F"/>
    <w:rsid w:val="009D64A6"/>
    <w:rsid w:val="009E57A2"/>
    <w:rsid w:val="009E6C83"/>
    <w:rsid w:val="009F2A3F"/>
    <w:rsid w:val="009F3CC9"/>
    <w:rsid w:val="00A13F8B"/>
    <w:rsid w:val="00A22161"/>
    <w:rsid w:val="00A226AC"/>
    <w:rsid w:val="00A270EC"/>
    <w:rsid w:val="00A351C0"/>
    <w:rsid w:val="00A42DBB"/>
    <w:rsid w:val="00A438EF"/>
    <w:rsid w:val="00A53E1B"/>
    <w:rsid w:val="00A5452A"/>
    <w:rsid w:val="00A57E7B"/>
    <w:rsid w:val="00A8060C"/>
    <w:rsid w:val="00A871D0"/>
    <w:rsid w:val="00A956E0"/>
    <w:rsid w:val="00AC3F49"/>
    <w:rsid w:val="00AC62A4"/>
    <w:rsid w:val="00AE3C9B"/>
    <w:rsid w:val="00AF54CF"/>
    <w:rsid w:val="00B04A7E"/>
    <w:rsid w:val="00B13858"/>
    <w:rsid w:val="00B23A5F"/>
    <w:rsid w:val="00B32116"/>
    <w:rsid w:val="00B3324A"/>
    <w:rsid w:val="00B37D2A"/>
    <w:rsid w:val="00B43626"/>
    <w:rsid w:val="00B453E2"/>
    <w:rsid w:val="00B45EC6"/>
    <w:rsid w:val="00B50BEA"/>
    <w:rsid w:val="00B54A0C"/>
    <w:rsid w:val="00B6266D"/>
    <w:rsid w:val="00B70AED"/>
    <w:rsid w:val="00B769E4"/>
    <w:rsid w:val="00B820C5"/>
    <w:rsid w:val="00B840D8"/>
    <w:rsid w:val="00BA1250"/>
    <w:rsid w:val="00BA6228"/>
    <w:rsid w:val="00BB40AF"/>
    <w:rsid w:val="00BC34FE"/>
    <w:rsid w:val="00BD526E"/>
    <w:rsid w:val="00BE2220"/>
    <w:rsid w:val="00C03D81"/>
    <w:rsid w:val="00C13BCC"/>
    <w:rsid w:val="00C16428"/>
    <w:rsid w:val="00C25580"/>
    <w:rsid w:val="00C25782"/>
    <w:rsid w:val="00C3249E"/>
    <w:rsid w:val="00C47548"/>
    <w:rsid w:val="00C57813"/>
    <w:rsid w:val="00C75656"/>
    <w:rsid w:val="00C80D87"/>
    <w:rsid w:val="00CA2B2E"/>
    <w:rsid w:val="00CA2CDF"/>
    <w:rsid w:val="00CA31A7"/>
    <w:rsid w:val="00CA36FF"/>
    <w:rsid w:val="00CC13D5"/>
    <w:rsid w:val="00CC2B6E"/>
    <w:rsid w:val="00CC406F"/>
    <w:rsid w:val="00CD0064"/>
    <w:rsid w:val="00CD1211"/>
    <w:rsid w:val="00CD217B"/>
    <w:rsid w:val="00CD3252"/>
    <w:rsid w:val="00CD4B7D"/>
    <w:rsid w:val="00CE1E04"/>
    <w:rsid w:val="00CF7238"/>
    <w:rsid w:val="00D208DB"/>
    <w:rsid w:val="00D236D7"/>
    <w:rsid w:val="00D25E27"/>
    <w:rsid w:val="00D332E6"/>
    <w:rsid w:val="00D50B4E"/>
    <w:rsid w:val="00D56735"/>
    <w:rsid w:val="00D64D9C"/>
    <w:rsid w:val="00D73C21"/>
    <w:rsid w:val="00D80B63"/>
    <w:rsid w:val="00D9200B"/>
    <w:rsid w:val="00D927B0"/>
    <w:rsid w:val="00D969DF"/>
    <w:rsid w:val="00DA01A4"/>
    <w:rsid w:val="00DB59D3"/>
    <w:rsid w:val="00DE4D5E"/>
    <w:rsid w:val="00DE4DBE"/>
    <w:rsid w:val="00E0613E"/>
    <w:rsid w:val="00E12431"/>
    <w:rsid w:val="00E1308F"/>
    <w:rsid w:val="00E21B8C"/>
    <w:rsid w:val="00E520C0"/>
    <w:rsid w:val="00E70B3B"/>
    <w:rsid w:val="00E80D4E"/>
    <w:rsid w:val="00E90C6F"/>
    <w:rsid w:val="00E9111C"/>
    <w:rsid w:val="00E91D87"/>
    <w:rsid w:val="00EA3482"/>
    <w:rsid w:val="00EA62EA"/>
    <w:rsid w:val="00EC4E17"/>
    <w:rsid w:val="00ED77CE"/>
    <w:rsid w:val="00EE614D"/>
    <w:rsid w:val="00EE7BBC"/>
    <w:rsid w:val="00F1121F"/>
    <w:rsid w:val="00F1215E"/>
    <w:rsid w:val="00F34B32"/>
    <w:rsid w:val="00F34C53"/>
    <w:rsid w:val="00F57511"/>
    <w:rsid w:val="00F70E1A"/>
    <w:rsid w:val="00F869B1"/>
    <w:rsid w:val="00FA5352"/>
    <w:rsid w:val="00FC7BCF"/>
    <w:rsid w:val="00FD2928"/>
    <w:rsid w:val="00FD3757"/>
    <w:rsid w:val="00FD6704"/>
    <w:rsid w:val="00FE1231"/>
    <w:rsid w:val="00FE2396"/>
    <w:rsid w:val="00FE33F5"/>
    <w:rsid w:val="00FF1AD7"/>
    <w:rsid w:val="00FF276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64D2C7"/>
  <w15:chartTrackingRefBased/>
  <w15:docId w15:val="{DD4BF9BC-433F-4B2F-AEEE-CD5FEBE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2B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E1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E1A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2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2B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E7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9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296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96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Default">
    <w:name w:val="Default"/>
    <w:rsid w:val="00B6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definition-inner-item">
    <w:name w:val="definition-inner-item"/>
    <w:basedOn w:val="Normal"/>
    <w:rsid w:val="00532A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ntro-colon">
    <w:name w:val="intro-colon"/>
    <w:basedOn w:val="DefaultParagraphFont"/>
    <w:rsid w:val="00532A2E"/>
  </w:style>
  <w:style w:type="paragraph" w:styleId="Revision">
    <w:name w:val="Revision"/>
    <w:hidden/>
    <w:uiPriority w:val="99"/>
    <w:semiHidden/>
    <w:rsid w:val="00606CF6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7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7EA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77EA"/>
    <w:rPr>
      <w:vertAlign w:val="superscript"/>
    </w:rPr>
  </w:style>
  <w:style w:type="table" w:styleId="TableGrid">
    <w:name w:val="Table Grid"/>
    <w:basedOn w:val="TableNormal"/>
    <w:uiPriority w:val="59"/>
    <w:rsid w:val="00924D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32E6"/>
    <w:pPr>
      <w:spacing w:after="10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F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7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5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F4B3-F0BC-43C1-AEF8-6B839D0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Pelly</dc:creator>
  <cp:keywords/>
  <dc:description/>
  <cp:lastModifiedBy>Irene Shebo</cp:lastModifiedBy>
  <cp:revision>3</cp:revision>
  <cp:lastPrinted>2018-02-08T14:16:00Z</cp:lastPrinted>
  <dcterms:created xsi:type="dcterms:W3CDTF">2019-10-16T14:26:00Z</dcterms:created>
  <dcterms:modified xsi:type="dcterms:W3CDTF">2019-10-16T14:26:00Z</dcterms:modified>
</cp:coreProperties>
</file>