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9F4EB" w14:textId="77777777" w:rsidR="009A2335" w:rsidRPr="009A2335" w:rsidRDefault="009A2335" w:rsidP="009A2335">
      <w:pPr>
        <w:tabs>
          <w:tab w:val="left" w:pos="7035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9A2335">
        <w:rPr>
          <w:rFonts w:eastAsia="Times New Roman" w:cs="Times New Roman"/>
          <w:b/>
          <w:szCs w:val="24"/>
        </w:rPr>
        <w:t>GOVERNMENT NOTICE</w:t>
      </w:r>
    </w:p>
    <w:p w14:paraId="2F55D5E1" w14:textId="77777777" w:rsidR="009A2335" w:rsidRPr="009A2335" w:rsidRDefault="009A2335" w:rsidP="009A2335">
      <w:pPr>
        <w:spacing w:after="0" w:line="240" w:lineRule="auto"/>
        <w:ind w:left="720" w:right="-138" w:hanging="153"/>
        <w:jc w:val="center"/>
        <w:rPr>
          <w:rFonts w:eastAsia="Times New Roman" w:cs="Times New Roman"/>
          <w:b/>
          <w:szCs w:val="24"/>
        </w:rPr>
      </w:pPr>
    </w:p>
    <w:p w14:paraId="0AFAF1E8" w14:textId="77777777" w:rsidR="009A2335" w:rsidRPr="009A2335" w:rsidRDefault="009A2335" w:rsidP="009A2335">
      <w:pPr>
        <w:spacing w:after="0" w:line="240" w:lineRule="auto"/>
        <w:ind w:left="720" w:right="-138" w:hanging="153"/>
        <w:jc w:val="center"/>
        <w:rPr>
          <w:rFonts w:eastAsia="Times New Roman" w:cs="Times New Roman"/>
          <w:b/>
          <w:szCs w:val="24"/>
        </w:rPr>
      </w:pPr>
    </w:p>
    <w:p w14:paraId="581F0A9A" w14:textId="77777777" w:rsidR="009A2335" w:rsidRPr="009A2335" w:rsidRDefault="009A2335" w:rsidP="009A2335">
      <w:pPr>
        <w:spacing w:after="0" w:line="240" w:lineRule="auto"/>
        <w:ind w:left="720" w:right="-138" w:hanging="153"/>
        <w:jc w:val="center"/>
        <w:rPr>
          <w:rFonts w:eastAsia="Times New Roman" w:cs="Times New Roman"/>
          <w:b/>
          <w:szCs w:val="24"/>
        </w:rPr>
      </w:pPr>
      <w:r w:rsidRPr="009A2335">
        <w:rPr>
          <w:rFonts w:eastAsia="Times New Roman" w:cs="Times New Roman"/>
          <w:b/>
          <w:szCs w:val="24"/>
        </w:rPr>
        <w:t>INSURANCE</w:t>
      </w:r>
    </w:p>
    <w:p w14:paraId="39E68E10" w14:textId="77777777" w:rsidR="009A2335" w:rsidRPr="009A2335" w:rsidRDefault="009A2335" w:rsidP="009A2335">
      <w:pPr>
        <w:spacing w:after="0" w:line="240" w:lineRule="auto"/>
        <w:ind w:left="720" w:right="-138" w:hanging="153"/>
        <w:rPr>
          <w:rFonts w:eastAsia="Times New Roman" w:cs="Times New Roman"/>
          <w:b/>
          <w:szCs w:val="24"/>
        </w:rPr>
      </w:pPr>
    </w:p>
    <w:p w14:paraId="5CE4C6AA" w14:textId="77777777" w:rsidR="009A2335" w:rsidRPr="009A2335" w:rsidRDefault="009A2335" w:rsidP="009A2335">
      <w:pPr>
        <w:spacing w:after="0" w:line="240" w:lineRule="auto"/>
        <w:ind w:left="720" w:right="-138" w:hanging="153"/>
        <w:jc w:val="both"/>
        <w:rPr>
          <w:rFonts w:eastAsia="Times New Roman" w:cs="Times New Roman"/>
          <w:b/>
          <w:szCs w:val="24"/>
        </w:rPr>
      </w:pPr>
    </w:p>
    <w:p w14:paraId="4FA65334" w14:textId="77777777" w:rsidR="009A2335" w:rsidRPr="009A2335" w:rsidRDefault="009A2335" w:rsidP="009A2335">
      <w:pPr>
        <w:spacing w:after="0" w:line="240" w:lineRule="auto"/>
        <w:ind w:left="270" w:right="-138" w:hanging="540"/>
        <w:jc w:val="center"/>
        <w:rPr>
          <w:rFonts w:eastAsia="Times New Roman" w:cs="Times New Roman"/>
          <w:szCs w:val="24"/>
        </w:rPr>
      </w:pPr>
      <w:r w:rsidRPr="009A2335">
        <w:rPr>
          <w:rFonts w:eastAsia="Times New Roman" w:cs="Times New Roman"/>
          <w:szCs w:val="24"/>
        </w:rPr>
        <w:t>NAMIBIA FINANCIAL INSTITUTIONS SUPERVISORY AUTHORITY</w:t>
      </w:r>
    </w:p>
    <w:p w14:paraId="3AD2DDDD" w14:textId="77777777" w:rsidR="009A2335" w:rsidRPr="009A2335" w:rsidRDefault="009A2335" w:rsidP="009A2335">
      <w:pPr>
        <w:spacing w:after="0" w:line="240" w:lineRule="auto"/>
        <w:ind w:left="720" w:right="-138" w:hanging="153"/>
        <w:jc w:val="center"/>
        <w:rPr>
          <w:rFonts w:eastAsia="Times New Roman" w:cs="Times New Roman"/>
          <w:b/>
          <w:szCs w:val="24"/>
        </w:rPr>
      </w:pPr>
    </w:p>
    <w:p w14:paraId="4696374F" w14:textId="77777777" w:rsidR="009A2335" w:rsidRPr="009A2335" w:rsidRDefault="009A2335" w:rsidP="009A2335">
      <w:pPr>
        <w:spacing w:after="0" w:line="240" w:lineRule="auto"/>
        <w:ind w:left="720" w:right="-138" w:hanging="153"/>
        <w:jc w:val="center"/>
        <w:rPr>
          <w:rFonts w:eastAsia="Times New Roman" w:cs="Times New Roman"/>
          <w:b/>
          <w:szCs w:val="24"/>
        </w:rPr>
      </w:pPr>
    </w:p>
    <w:p w14:paraId="0BD4AB3E" w14:textId="77777777" w:rsidR="009A2335" w:rsidRPr="009A2335" w:rsidRDefault="009A2335" w:rsidP="009A2335">
      <w:pPr>
        <w:spacing w:after="0" w:line="240" w:lineRule="auto"/>
        <w:ind w:left="720" w:right="-138" w:hanging="153"/>
        <w:jc w:val="center"/>
        <w:rPr>
          <w:rFonts w:eastAsia="Times New Roman" w:cs="Times New Roman"/>
          <w:b/>
          <w:szCs w:val="24"/>
        </w:rPr>
      </w:pPr>
    </w:p>
    <w:p w14:paraId="78BA1F52" w14:textId="62C20739" w:rsidR="009A2335" w:rsidRPr="009A2335" w:rsidRDefault="009A2335" w:rsidP="009A2335">
      <w:pPr>
        <w:spacing w:after="0" w:line="240" w:lineRule="auto"/>
        <w:ind w:left="720" w:right="-138" w:hanging="153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</w:p>
    <w:p w14:paraId="175076AA" w14:textId="09617947" w:rsidR="009A2335" w:rsidRPr="009A2335" w:rsidRDefault="009A2335" w:rsidP="009A2335">
      <w:pPr>
        <w:spacing w:after="0" w:line="240" w:lineRule="auto"/>
        <w:ind w:left="360" w:right="-138" w:hanging="900"/>
        <w:rPr>
          <w:rFonts w:eastAsia="Times New Roman" w:cs="Times New Roman"/>
          <w:b/>
          <w:szCs w:val="24"/>
        </w:rPr>
      </w:pPr>
      <w:r w:rsidRPr="009A2335">
        <w:rPr>
          <w:rFonts w:eastAsia="Times New Roman" w:cs="Times New Roman"/>
          <w:b/>
          <w:szCs w:val="24"/>
        </w:rPr>
        <w:t>No. X</w:t>
      </w:r>
      <w:r w:rsidRPr="009A2335">
        <w:rPr>
          <w:rFonts w:eastAsia="Times New Roman" w:cs="Times New Roman"/>
          <w:b/>
          <w:szCs w:val="24"/>
        </w:rPr>
        <w:tab/>
      </w:r>
      <w:r w:rsidRPr="009A2335">
        <w:rPr>
          <w:rFonts w:eastAsia="Times New Roman" w:cs="Times New Roman"/>
          <w:b/>
          <w:szCs w:val="24"/>
        </w:rPr>
        <w:tab/>
      </w:r>
      <w:r w:rsidRPr="009A2335">
        <w:rPr>
          <w:rFonts w:eastAsia="Times New Roman" w:cs="Times New Roman"/>
          <w:b/>
          <w:szCs w:val="24"/>
        </w:rPr>
        <w:tab/>
      </w:r>
      <w:r w:rsidRPr="009A2335">
        <w:rPr>
          <w:rFonts w:eastAsia="Times New Roman" w:cs="Times New Roman"/>
          <w:b/>
          <w:szCs w:val="24"/>
        </w:rPr>
        <w:tab/>
      </w:r>
      <w:r w:rsidRPr="009A2335">
        <w:rPr>
          <w:rFonts w:eastAsia="Times New Roman" w:cs="Times New Roman"/>
          <w:b/>
          <w:szCs w:val="24"/>
        </w:rPr>
        <w:tab/>
      </w:r>
      <w:r w:rsidRPr="009A2335">
        <w:rPr>
          <w:rFonts w:eastAsia="Times New Roman" w:cs="Times New Roman"/>
          <w:b/>
          <w:szCs w:val="24"/>
        </w:rPr>
        <w:tab/>
      </w:r>
      <w:r w:rsidRPr="009A2335">
        <w:rPr>
          <w:rFonts w:eastAsia="Times New Roman" w:cs="Times New Roman"/>
          <w:b/>
          <w:szCs w:val="24"/>
        </w:rPr>
        <w:tab/>
      </w:r>
      <w:r w:rsidRPr="009A2335">
        <w:rPr>
          <w:rFonts w:eastAsia="Times New Roman" w:cs="Times New Roman"/>
          <w:b/>
          <w:szCs w:val="24"/>
        </w:rPr>
        <w:tab/>
      </w:r>
      <w:r w:rsidRPr="009A2335">
        <w:rPr>
          <w:rFonts w:eastAsia="Times New Roman" w:cs="Times New Roman"/>
          <w:b/>
          <w:szCs w:val="24"/>
        </w:rPr>
        <w:tab/>
      </w:r>
      <w:r w:rsidRPr="009A2335">
        <w:rPr>
          <w:rFonts w:eastAsia="Times New Roman" w:cs="Times New Roman"/>
          <w:b/>
          <w:szCs w:val="24"/>
        </w:rPr>
        <w:tab/>
      </w:r>
      <w:r w:rsidRPr="009A2335">
        <w:rPr>
          <w:rFonts w:eastAsia="Times New Roman" w:cs="Times New Roman"/>
          <w:b/>
          <w:szCs w:val="24"/>
        </w:rPr>
        <w:tab/>
        <w:t xml:space="preserve"> </w:t>
      </w:r>
      <w:r w:rsidRPr="009A2335">
        <w:rPr>
          <w:rFonts w:eastAsia="Times New Roman" w:cs="Times New Roman"/>
          <w:b/>
          <w:szCs w:val="24"/>
        </w:rPr>
        <w:tab/>
      </w:r>
      <w:r w:rsidRPr="009A2335">
        <w:rPr>
          <w:rFonts w:eastAsia="Times New Roman" w:cs="Times New Roman"/>
          <w:b/>
          <w:szCs w:val="24"/>
        </w:rPr>
        <w:tab/>
      </w:r>
      <w:r w:rsidRPr="009A2335"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 w:rsidR="003C2C53">
        <w:rPr>
          <w:rFonts w:eastAsia="Times New Roman" w:cs="Times New Roman"/>
          <w:b/>
          <w:szCs w:val="24"/>
        </w:rPr>
        <w:t>2018</w:t>
      </w:r>
    </w:p>
    <w:p w14:paraId="04E52490" w14:textId="77777777" w:rsidR="009A2335" w:rsidRPr="009A2335" w:rsidRDefault="009A2335" w:rsidP="009A2335">
      <w:pPr>
        <w:spacing w:after="0" w:line="240" w:lineRule="auto"/>
        <w:ind w:left="720" w:right="-138" w:hanging="153"/>
        <w:jc w:val="center"/>
        <w:rPr>
          <w:rFonts w:eastAsia="Times New Roman" w:cs="Times New Roman"/>
          <w:b/>
          <w:szCs w:val="24"/>
        </w:rPr>
      </w:pPr>
    </w:p>
    <w:p w14:paraId="65B862C1" w14:textId="77777777" w:rsidR="009A2335" w:rsidRPr="009A2335" w:rsidRDefault="009A2335" w:rsidP="009A2335">
      <w:pPr>
        <w:spacing w:after="0" w:line="240" w:lineRule="auto"/>
        <w:ind w:left="720" w:right="-138" w:hanging="153"/>
        <w:jc w:val="center"/>
        <w:rPr>
          <w:rFonts w:eastAsia="Times New Roman" w:cs="Times New Roman"/>
          <w:b/>
          <w:szCs w:val="24"/>
        </w:rPr>
      </w:pPr>
    </w:p>
    <w:p w14:paraId="6DB17A06" w14:textId="77777777" w:rsidR="009A2335" w:rsidRPr="009A2335" w:rsidRDefault="009A2335" w:rsidP="009A2335">
      <w:pPr>
        <w:spacing w:after="0" w:line="240" w:lineRule="auto"/>
        <w:ind w:left="720" w:right="-138" w:hanging="153"/>
        <w:jc w:val="center"/>
        <w:rPr>
          <w:rFonts w:eastAsia="Times New Roman" w:cs="Times New Roman"/>
          <w:b/>
          <w:szCs w:val="24"/>
        </w:rPr>
      </w:pPr>
    </w:p>
    <w:p w14:paraId="4CA3384E" w14:textId="77777777" w:rsidR="009A2335" w:rsidRPr="009A2335" w:rsidRDefault="009A2335" w:rsidP="009A2335">
      <w:pPr>
        <w:spacing w:after="0" w:line="240" w:lineRule="auto"/>
        <w:ind w:left="720" w:right="-138" w:hanging="153"/>
        <w:jc w:val="center"/>
        <w:rPr>
          <w:rFonts w:eastAsia="Times New Roman" w:cs="Times New Roman"/>
          <w:b/>
          <w:szCs w:val="24"/>
        </w:rPr>
      </w:pPr>
    </w:p>
    <w:p w14:paraId="2CB3F98E" w14:textId="77777777" w:rsidR="009A2335" w:rsidRPr="009A2335" w:rsidRDefault="009A2335" w:rsidP="009A2335">
      <w:pPr>
        <w:spacing w:after="0" w:line="240" w:lineRule="auto"/>
        <w:ind w:left="720" w:right="-138" w:hanging="153"/>
        <w:jc w:val="center"/>
        <w:rPr>
          <w:rFonts w:eastAsia="Times New Roman" w:cs="Times New Roman"/>
          <w:b/>
          <w:szCs w:val="24"/>
        </w:rPr>
      </w:pPr>
    </w:p>
    <w:p w14:paraId="0F7981AC" w14:textId="7B763EDA" w:rsidR="009A2335" w:rsidRPr="009A2335" w:rsidRDefault="009A2335" w:rsidP="009A2335">
      <w:pPr>
        <w:spacing w:after="0" w:line="240" w:lineRule="auto"/>
        <w:ind w:right="-138" w:hanging="540"/>
        <w:rPr>
          <w:rFonts w:eastAsia="Times New Roman" w:cs="Times New Roman"/>
          <w:b/>
          <w:szCs w:val="24"/>
        </w:rPr>
      </w:pPr>
      <w:r w:rsidRPr="009A2335">
        <w:rPr>
          <w:rFonts w:eastAsia="Times New Roman" w:cs="Times New Roman"/>
          <w:b/>
          <w:szCs w:val="24"/>
        </w:rPr>
        <w:t xml:space="preserve">STANDARDS MADE UNDER THE FINANCIAL INSTITUTIONS AND MARKETS ACT, </w:t>
      </w:r>
      <w:r w:rsidR="003C2C53">
        <w:rPr>
          <w:rFonts w:eastAsia="Times New Roman" w:cs="Times New Roman"/>
          <w:b/>
          <w:szCs w:val="24"/>
        </w:rPr>
        <w:t>2018</w:t>
      </w:r>
    </w:p>
    <w:p w14:paraId="43706918" w14:textId="77777777" w:rsidR="009A2335" w:rsidRPr="009A2335" w:rsidRDefault="009A2335" w:rsidP="009A2335">
      <w:pPr>
        <w:spacing w:after="0" w:line="240" w:lineRule="auto"/>
        <w:ind w:left="720" w:right="-138" w:hanging="153"/>
        <w:jc w:val="center"/>
        <w:rPr>
          <w:rFonts w:eastAsia="Times New Roman" w:cs="Times New Roman"/>
          <w:b/>
          <w:szCs w:val="24"/>
        </w:rPr>
      </w:pPr>
    </w:p>
    <w:p w14:paraId="4A7C8DBE" w14:textId="77777777" w:rsidR="009A2335" w:rsidRPr="009A2335" w:rsidRDefault="009A2335" w:rsidP="009A2335">
      <w:pPr>
        <w:spacing w:after="0" w:line="240" w:lineRule="auto"/>
        <w:ind w:left="720" w:right="-138" w:hanging="153"/>
        <w:jc w:val="center"/>
        <w:rPr>
          <w:rFonts w:eastAsia="Times New Roman" w:cs="Times New Roman"/>
          <w:szCs w:val="24"/>
        </w:rPr>
      </w:pPr>
    </w:p>
    <w:p w14:paraId="27568B91" w14:textId="77777777" w:rsidR="009A2335" w:rsidRPr="009A2335" w:rsidRDefault="009A2335" w:rsidP="009A2335">
      <w:pPr>
        <w:spacing w:after="0" w:line="240" w:lineRule="auto"/>
        <w:ind w:left="720" w:right="-138" w:hanging="153"/>
        <w:jc w:val="center"/>
        <w:rPr>
          <w:rFonts w:eastAsia="Times New Roman" w:cs="Times New Roman"/>
          <w:szCs w:val="24"/>
        </w:rPr>
      </w:pPr>
    </w:p>
    <w:p w14:paraId="3E34EF7A" w14:textId="77777777" w:rsidR="009A2335" w:rsidRPr="009A2335" w:rsidRDefault="009A2335" w:rsidP="009A2335">
      <w:pPr>
        <w:spacing w:after="0" w:line="240" w:lineRule="auto"/>
        <w:ind w:left="720" w:right="-138" w:hanging="153"/>
        <w:jc w:val="center"/>
        <w:rPr>
          <w:rFonts w:eastAsia="Times New Roman" w:cs="Times New Roman"/>
          <w:szCs w:val="24"/>
        </w:rPr>
      </w:pPr>
    </w:p>
    <w:p w14:paraId="0FD3DED5" w14:textId="77777777" w:rsidR="009A2335" w:rsidRPr="009A2335" w:rsidRDefault="009A2335" w:rsidP="009A2335">
      <w:pPr>
        <w:spacing w:after="0" w:line="240" w:lineRule="auto"/>
        <w:ind w:left="720" w:right="-138" w:hanging="153"/>
        <w:jc w:val="center"/>
        <w:rPr>
          <w:rFonts w:eastAsia="Times New Roman" w:cs="Times New Roman"/>
          <w:szCs w:val="24"/>
        </w:rPr>
      </w:pPr>
    </w:p>
    <w:p w14:paraId="4E185E1B" w14:textId="77777777" w:rsidR="009A2335" w:rsidRPr="009A2335" w:rsidRDefault="009A2335" w:rsidP="009A2335">
      <w:pPr>
        <w:spacing w:after="0" w:line="240" w:lineRule="auto"/>
        <w:ind w:left="720" w:right="-138" w:hanging="153"/>
        <w:jc w:val="center"/>
        <w:rPr>
          <w:rFonts w:eastAsia="Times New Roman" w:cs="Times New Roman"/>
          <w:szCs w:val="24"/>
        </w:rPr>
      </w:pPr>
    </w:p>
    <w:p w14:paraId="17DF0BA7" w14:textId="77777777" w:rsidR="009A2335" w:rsidRPr="009A2335" w:rsidRDefault="009A2335" w:rsidP="009A2335">
      <w:pPr>
        <w:spacing w:after="0" w:line="240" w:lineRule="auto"/>
        <w:ind w:left="720" w:right="-138" w:hanging="153"/>
        <w:jc w:val="center"/>
        <w:rPr>
          <w:rFonts w:eastAsia="Times New Roman" w:cs="Times New Roman"/>
          <w:szCs w:val="24"/>
        </w:rPr>
      </w:pPr>
    </w:p>
    <w:p w14:paraId="62CEB0FA" w14:textId="77777777" w:rsidR="009A2335" w:rsidRPr="009A2335" w:rsidRDefault="009A2335" w:rsidP="009A2335">
      <w:pPr>
        <w:spacing w:after="0" w:line="240" w:lineRule="auto"/>
        <w:ind w:left="720" w:right="-138" w:hanging="153"/>
        <w:jc w:val="center"/>
        <w:rPr>
          <w:rFonts w:eastAsia="Times New Roman" w:cs="Times New Roman"/>
          <w:szCs w:val="24"/>
        </w:rPr>
      </w:pPr>
    </w:p>
    <w:p w14:paraId="2E684036" w14:textId="77777777" w:rsidR="009A2335" w:rsidRPr="009A2335" w:rsidRDefault="009A2335" w:rsidP="009A2335">
      <w:pPr>
        <w:spacing w:after="0" w:line="240" w:lineRule="auto"/>
        <w:ind w:left="720" w:right="-138" w:hanging="153"/>
        <w:jc w:val="center"/>
        <w:rPr>
          <w:rFonts w:eastAsia="Times New Roman" w:cs="Times New Roman"/>
          <w:szCs w:val="24"/>
        </w:rPr>
      </w:pPr>
    </w:p>
    <w:p w14:paraId="707425D7" w14:textId="4CF3AC6F" w:rsidR="009A2335" w:rsidRPr="009A2335" w:rsidRDefault="009A2335" w:rsidP="009A2335">
      <w:pPr>
        <w:spacing w:after="0" w:line="240" w:lineRule="auto"/>
        <w:ind w:left="-540" w:right="-138"/>
        <w:rPr>
          <w:rFonts w:eastAsia="Times New Roman" w:cs="Times New Roman"/>
          <w:szCs w:val="24"/>
        </w:rPr>
      </w:pPr>
      <w:r w:rsidRPr="009A2335">
        <w:rPr>
          <w:rFonts w:eastAsia="Times New Roman" w:cs="Times New Roman"/>
          <w:szCs w:val="24"/>
        </w:rPr>
        <w:t xml:space="preserve">The Namibia Financial Institutions Supervisory Authority has under section </w:t>
      </w:r>
      <w:r w:rsidR="00204AEB">
        <w:rPr>
          <w:rFonts w:eastAsia="Times New Roman" w:cs="Times New Roman"/>
          <w:szCs w:val="24"/>
        </w:rPr>
        <w:t>410</w:t>
      </w:r>
      <w:r w:rsidRPr="009A2335">
        <w:rPr>
          <w:rFonts w:eastAsia="Times New Roman" w:cs="Times New Roman"/>
          <w:szCs w:val="24"/>
        </w:rPr>
        <w:t>(3) of the Financial Institutions and Markets Act, 2015 (Act No. X of 2015), made the Standards set out in the Schedule.</w:t>
      </w:r>
    </w:p>
    <w:p w14:paraId="32DC9B39" w14:textId="77777777" w:rsidR="009A2335" w:rsidRPr="009A2335" w:rsidRDefault="009A2335" w:rsidP="009A2335">
      <w:pPr>
        <w:spacing w:after="0" w:line="240" w:lineRule="auto"/>
        <w:ind w:left="720" w:right="-138" w:hanging="153"/>
        <w:jc w:val="center"/>
        <w:rPr>
          <w:rFonts w:eastAsia="Times New Roman" w:cs="Times New Roman"/>
          <w:b/>
          <w:szCs w:val="24"/>
        </w:rPr>
      </w:pPr>
    </w:p>
    <w:p w14:paraId="543BA5C2" w14:textId="77777777" w:rsidR="009A2335" w:rsidRPr="009A2335" w:rsidRDefault="009A2335" w:rsidP="009A2335">
      <w:pPr>
        <w:spacing w:after="0" w:line="240" w:lineRule="auto"/>
        <w:ind w:left="720" w:right="-138" w:hanging="153"/>
        <w:jc w:val="center"/>
        <w:rPr>
          <w:rFonts w:eastAsia="Times New Roman" w:cs="Times New Roman"/>
          <w:b/>
          <w:szCs w:val="24"/>
        </w:rPr>
      </w:pPr>
    </w:p>
    <w:p w14:paraId="0F52EB55" w14:textId="77777777" w:rsidR="009A2335" w:rsidRPr="009A2335" w:rsidRDefault="009A2335" w:rsidP="009A2335">
      <w:pPr>
        <w:spacing w:after="0" w:line="240" w:lineRule="auto"/>
        <w:ind w:left="720" w:right="-138" w:hanging="153"/>
        <w:jc w:val="center"/>
        <w:rPr>
          <w:rFonts w:eastAsia="Times New Roman" w:cs="Times New Roman"/>
          <w:b/>
          <w:szCs w:val="24"/>
        </w:rPr>
      </w:pPr>
    </w:p>
    <w:p w14:paraId="7B1AC5E9" w14:textId="77777777" w:rsidR="009A2335" w:rsidRPr="009A2335" w:rsidRDefault="009A2335" w:rsidP="009A2335">
      <w:pPr>
        <w:spacing w:after="0" w:line="240" w:lineRule="auto"/>
        <w:ind w:left="720" w:right="-138" w:hanging="153"/>
        <w:jc w:val="both"/>
        <w:rPr>
          <w:rFonts w:eastAsia="Times New Roman" w:cs="Times New Roman"/>
          <w:b/>
          <w:szCs w:val="24"/>
        </w:rPr>
      </w:pPr>
    </w:p>
    <w:p w14:paraId="4D277806" w14:textId="77777777" w:rsidR="009A2335" w:rsidRPr="009A2335" w:rsidRDefault="009A2335" w:rsidP="009A2335">
      <w:pPr>
        <w:spacing w:after="0" w:line="240" w:lineRule="auto"/>
        <w:ind w:left="720" w:right="-138" w:hanging="153"/>
        <w:jc w:val="both"/>
        <w:rPr>
          <w:rFonts w:eastAsia="Times New Roman" w:cs="Times New Roman"/>
          <w:b/>
          <w:szCs w:val="24"/>
        </w:rPr>
      </w:pPr>
    </w:p>
    <w:p w14:paraId="7E346C19" w14:textId="77777777" w:rsidR="009A2335" w:rsidRPr="009A2335" w:rsidRDefault="009A2335" w:rsidP="009A2335">
      <w:pPr>
        <w:spacing w:after="0" w:line="240" w:lineRule="auto"/>
        <w:ind w:left="720" w:right="-138" w:hanging="153"/>
        <w:jc w:val="both"/>
        <w:rPr>
          <w:rFonts w:eastAsia="Times New Roman" w:cs="Times New Roman"/>
          <w:b/>
          <w:szCs w:val="24"/>
        </w:rPr>
      </w:pPr>
    </w:p>
    <w:p w14:paraId="3C23E6D4" w14:textId="77777777" w:rsidR="009A2335" w:rsidRPr="009A2335" w:rsidRDefault="009A2335" w:rsidP="009A2335">
      <w:pPr>
        <w:spacing w:after="0" w:line="240" w:lineRule="auto"/>
        <w:ind w:left="720" w:right="-138" w:hanging="153"/>
        <w:jc w:val="both"/>
        <w:rPr>
          <w:rFonts w:eastAsia="Times New Roman" w:cs="Times New Roman"/>
          <w:b/>
          <w:szCs w:val="24"/>
        </w:rPr>
      </w:pPr>
    </w:p>
    <w:p w14:paraId="485B34A6" w14:textId="77777777" w:rsidR="009A2335" w:rsidRPr="009A2335" w:rsidRDefault="009A2335" w:rsidP="009A2335">
      <w:pPr>
        <w:spacing w:after="0" w:line="240" w:lineRule="auto"/>
        <w:ind w:left="720" w:right="-138" w:hanging="153"/>
        <w:jc w:val="both"/>
        <w:rPr>
          <w:rFonts w:eastAsia="Times New Roman" w:cs="Times New Roman"/>
          <w:b/>
          <w:szCs w:val="24"/>
        </w:rPr>
      </w:pPr>
    </w:p>
    <w:p w14:paraId="6DFF91C7" w14:textId="77777777" w:rsidR="009A2335" w:rsidRPr="009A2335" w:rsidRDefault="009A2335" w:rsidP="009A2335">
      <w:pPr>
        <w:spacing w:after="0" w:line="240" w:lineRule="auto"/>
        <w:ind w:left="720" w:right="-138" w:hanging="153"/>
        <w:jc w:val="both"/>
        <w:rPr>
          <w:rFonts w:eastAsia="Times New Roman" w:cs="Times New Roman"/>
          <w:b/>
          <w:szCs w:val="24"/>
        </w:rPr>
      </w:pPr>
    </w:p>
    <w:p w14:paraId="00887875" w14:textId="77777777" w:rsidR="009A2335" w:rsidRPr="009A2335" w:rsidRDefault="009A2335" w:rsidP="009A2335">
      <w:pPr>
        <w:spacing w:after="0" w:line="240" w:lineRule="auto"/>
        <w:ind w:left="720" w:right="-138" w:hanging="153"/>
        <w:jc w:val="both"/>
        <w:rPr>
          <w:rFonts w:eastAsia="Times New Roman" w:cs="Times New Roman"/>
          <w:b/>
          <w:szCs w:val="24"/>
        </w:rPr>
      </w:pPr>
    </w:p>
    <w:p w14:paraId="0E81C90B" w14:textId="77777777" w:rsidR="009A2335" w:rsidRPr="009A2335" w:rsidRDefault="009A2335" w:rsidP="009A2335">
      <w:pPr>
        <w:spacing w:after="0" w:line="240" w:lineRule="auto"/>
        <w:ind w:left="720" w:right="-138" w:hanging="1260"/>
        <w:jc w:val="both"/>
        <w:rPr>
          <w:rFonts w:eastAsia="Times New Roman" w:cs="Times New Roman"/>
          <w:b/>
          <w:szCs w:val="24"/>
        </w:rPr>
      </w:pPr>
      <w:proofErr w:type="spellStart"/>
      <w:r w:rsidRPr="009A2335">
        <w:rPr>
          <w:rFonts w:eastAsia="Times New Roman" w:cs="Times New Roman"/>
          <w:b/>
          <w:szCs w:val="24"/>
        </w:rPr>
        <w:t>Gersom</w:t>
      </w:r>
      <w:proofErr w:type="spellEnd"/>
      <w:r w:rsidRPr="009A2335">
        <w:rPr>
          <w:rFonts w:eastAsia="Times New Roman" w:cs="Times New Roman"/>
          <w:b/>
          <w:szCs w:val="24"/>
        </w:rPr>
        <w:t xml:space="preserve"> </w:t>
      </w:r>
      <w:proofErr w:type="spellStart"/>
      <w:r w:rsidRPr="009A2335">
        <w:rPr>
          <w:rFonts w:eastAsia="Times New Roman" w:cs="Times New Roman"/>
          <w:b/>
          <w:szCs w:val="24"/>
        </w:rPr>
        <w:t>Katjimune</w:t>
      </w:r>
      <w:proofErr w:type="spellEnd"/>
    </w:p>
    <w:p w14:paraId="2E066CB3" w14:textId="77777777" w:rsidR="009A2335" w:rsidRDefault="009A2335" w:rsidP="009A2335">
      <w:pPr>
        <w:tabs>
          <w:tab w:val="left" w:pos="567"/>
        </w:tabs>
        <w:spacing w:after="0" w:line="240" w:lineRule="auto"/>
        <w:ind w:left="180" w:right="-138" w:hanging="720"/>
        <w:jc w:val="both"/>
        <w:rPr>
          <w:rFonts w:eastAsia="Times New Roman" w:cs="Times New Roman"/>
          <w:b/>
          <w:szCs w:val="24"/>
        </w:rPr>
      </w:pPr>
    </w:p>
    <w:p w14:paraId="240A68BD" w14:textId="02563BE4" w:rsidR="009A2335" w:rsidRPr="009A2335" w:rsidRDefault="009A2335" w:rsidP="009A2335">
      <w:pPr>
        <w:tabs>
          <w:tab w:val="left" w:pos="567"/>
        </w:tabs>
        <w:spacing w:after="0" w:line="240" w:lineRule="auto"/>
        <w:ind w:left="180" w:right="-138" w:hanging="720"/>
        <w:jc w:val="both"/>
        <w:rPr>
          <w:rFonts w:eastAsia="Times New Roman" w:cs="Times New Roman"/>
          <w:b/>
          <w:szCs w:val="24"/>
        </w:rPr>
      </w:pPr>
      <w:r w:rsidRPr="009A2335">
        <w:rPr>
          <w:rFonts w:eastAsia="Times New Roman" w:cs="Times New Roman"/>
          <w:b/>
          <w:szCs w:val="24"/>
        </w:rPr>
        <w:t xml:space="preserve">Chairperson </w:t>
      </w:r>
      <w:r w:rsidRPr="009A2335">
        <w:rPr>
          <w:rFonts w:eastAsia="Times New Roman" w:cs="Times New Roman"/>
          <w:b/>
          <w:szCs w:val="24"/>
        </w:rPr>
        <w:tab/>
      </w:r>
      <w:r w:rsidRPr="009A2335"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 w:rsidRPr="009A2335">
        <w:rPr>
          <w:rFonts w:eastAsia="Times New Roman" w:cs="Times New Roman"/>
          <w:b/>
          <w:szCs w:val="24"/>
        </w:rPr>
        <w:tab/>
      </w:r>
      <w:r w:rsidRPr="009A2335">
        <w:rPr>
          <w:rFonts w:eastAsia="Times New Roman" w:cs="Times New Roman"/>
          <w:b/>
          <w:szCs w:val="24"/>
        </w:rPr>
        <w:tab/>
      </w:r>
      <w:r w:rsidRPr="009A2335"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 w:rsidRPr="009A2335">
        <w:rPr>
          <w:rFonts w:eastAsia="Times New Roman" w:cs="Times New Roman"/>
          <w:b/>
          <w:szCs w:val="24"/>
        </w:rPr>
        <w:t>Windhoek,</w:t>
      </w:r>
      <w:r w:rsidRPr="009A2335">
        <w:rPr>
          <w:rFonts w:eastAsia="Times New Roman" w:cs="Times New Roman"/>
          <w:b/>
          <w:szCs w:val="24"/>
        </w:rPr>
        <w:tab/>
      </w:r>
      <w:r w:rsidRPr="009A2335">
        <w:rPr>
          <w:rFonts w:eastAsia="Times New Roman" w:cs="Times New Roman"/>
          <w:b/>
          <w:szCs w:val="24"/>
        </w:rPr>
        <w:tab/>
      </w:r>
      <w:r w:rsidRPr="009A2335"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 w:rsidRPr="009A2335">
        <w:rPr>
          <w:rFonts w:eastAsia="Times New Roman" w:cs="Times New Roman"/>
          <w:b/>
          <w:szCs w:val="24"/>
        </w:rPr>
        <w:tab/>
      </w:r>
      <w:r w:rsidRPr="009A2335">
        <w:rPr>
          <w:rFonts w:eastAsia="Times New Roman" w:cs="Times New Roman"/>
          <w:b/>
          <w:szCs w:val="24"/>
        </w:rPr>
        <w:tab/>
      </w:r>
      <w:r w:rsidRPr="009A2335">
        <w:rPr>
          <w:rFonts w:eastAsia="Times New Roman" w:cs="Times New Roman"/>
          <w:b/>
          <w:szCs w:val="24"/>
        </w:rPr>
        <w:tab/>
      </w:r>
      <w:r w:rsidR="003C2C53">
        <w:rPr>
          <w:rFonts w:eastAsia="Times New Roman" w:cs="Times New Roman"/>
          <w:b/>
          <w:szCs w:val="24"/>
        </w:rPr>
        <w:t>2018</w:t>
      </w:r>
      <w:r w:rsidRPr="009A2335">
        <w:rPr>
          <w:rFonts w:eastAsia="Times New Roman" w:cs="Times New Roman"/>
          <w:b/>
          <w:szCs w:val="24"/>
        </w:rPr>
        <w:t xml:space="preserve">                                     </w:t>
      </w:r>
    </w:p>
    <w:p w14:paraId="3E60F36A" w14:textId="77777777" w:rsidR="009A2335" w:rsidRPr="009A2335" w:rsidRDefault="009A2335" w:rsidP="009A2335">
      <w:pPr>
        <w:tabs>
          <w:tab w:val="left" w:pos="567"/>
        </w:tabs>
        <w:spacing w:after="0" w:line="240" w:lineRule="auto"/>
        <w:ind w:right="-138"/>
        <w:jc w:val="both"/>
        <w:rPr>
          <w:rFonts w:eastAsia="Times New Roman" w:cs="Times New Roman"/>
          <w:b/>
          <w:szCs w:val="24"/>
        </w:rPr>
      </w:pPr>
    </w:p>
    <w:p w14:paraId="2866F60C" w14:textId="77777777" w:rsidR="009A2335" w:rsidRPr="009A2335" w:rsidRDefault="009A2335" w:rsidP="009A2335">
      <w:pPr>
        <w:tabs>
          <w:tab w:val="left" w:pos="567"/>
        </w:tabs>
        <w:spacing w:after="0" w:line="240" w:lineRule="auto"/>
        <w:ind w:left="720" w:right="-138" w:hanging="153"/>
        <w:jc w:val="both"/>
        <w:rPr>
          <w:rFonts w:eastAsia="Times New Roman" w:cs="Times New Roman"/>
          <w:b/>
          <w:szCs w:val="24"/>
        </w:rPr>
      </w:pPr>
    </w:p>
    <w:p w14:paraId="4932896A" w14:textId="77777777" w:rsidR="009A2335" w:rsidRDefault="009A2335" w:rsidP="00461A54">
      <w:pPr>
        <w:spacing w:line="240" w:lineRule="auto"/>
        <w:jc w:val="center"/>
        <w:rPr>
          <w:rFonts w:cs="Times New Roman"/>
          <w:szCs w:val="24"/>
        </w:rPr>
      </w:pPr>
    </w:p>
    <w:p w14:paraId="32CE8D09" w14:textId="77777777" w:rsidR="009A2335" w:rsidRDefault="009A2335" w:rsidP="00461A54">
      <w:pPr>
        <w:spacing w:line="240" w:lineRule="auto"/>
        <w:jc w:val="center"/>
        <w:rPr>
          <w:rFonts w:cs="Times New Roman"/>
          <w:szCs w:val="24"/>
        </w:rPr>
      </w:pPr>
    </w:p>
    <w:p w14:paraId="3790F36B" w14:textId="77777777" w:rsidR="009A2335" w:rsidRDefault="009A2335" w:rsidP="00461A54">
      <w:pPr>
        <w:spacing w:line="240" w:lineRule="auto"/>
        <w:jc w:val="center"/>
        <w:rPr>
          <w:rFonts w:cs="Times New Roman"/>
          <w:szCs w:val="24"/>
        </w:rPr>
      </w:pPr>
    </w:p>
    <w:p w14:paraId="390570D4" w14:textId="77777777" w:rsidR="009A2335" w:rsidRDefault="009A2335" w:rsidP="00461A54">
      <w:pPr>
        <w:spacing w:line="240" w:lineRule="auto"/>
        <w:jc w:val="center"/>
        <w:rPr>
          <w:rFonts w:cs="Times New Roman"/>
          <w:szCs w:val="24"/>
        </w:rPr>
      </w:pPr>
    </w:p>
    <w:p w14:paraId="464E9BC3" w14:textId="75986C86" w:rsidR="005013B9" w:rsidRPr="00461A54" w:rsidRDefault="005013B9" w:rsidP="00461A54">
      <w:pPr>
        <w:spacing w:line="240" w:lineRule="auto"/>
        <w:jc w:val="center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 xml:space="preserve">FINANCIAL INSTITUTIONS AND MARKETS ACT, </w:t>
      </w:r>
      <w:r w:rsidR="003C2C53">
        <w:rPr>
          <w:rFonts w:cs="Times New Roman"/>
          <w:szCs w:val="24"/>
        </w:rPr>
        <w:t>2018</w:t>
      </w:r>
      <w:r w:rsidRPr="00461A54">
        <w:rPr>
          <w:rFonts w:cs="Times New Roman"/>
          <w:szCs w:val="24"/>
        </w:rPr>
        <w:t xml:space="preserve"> [Act No. • of </w:t>
      </w:r>
      <w:r w:rsidR="003C2C53">
        <w:rPr>
          <w:rFonts w:cs="Times New Roman"/>
          <w:szCs w:val="24"/>
        </w:rPr>
        <w:t>2018</w:t>
      </w:r>
      <w:r w:rsidRPr="00461A54">
        <w:rPr>
          <w:rFonts w:cs="Times New Roman"/>
          <w:szCs w:val="24"/>
        </w:rPr>
        <w:t>]</w:t>
      </w:r>
    </w:p>
    <w:p w14:paraId="00E27C86" w14:textId="77777777" w:rsidR="005013B9" w:rsidRPr="00461A54" w:rsidRDefault="005013B9" w:rsidP="00461A54">
      <w:pPr>
        <w:spacing w:after="120" w:line="240" w:lineRule="auto"/>
        <w:ind w:left="720" w:right="-130" w:hanging="158"/>
        <w:jc w:val="center"/>
        <w:rPr>
          <w:rFonts w:cs="Times New Roman"/>
          <w:szCs w:val="24"/>
        </w:rPr>
      </w:pPr>
    </w:p>
    <w:p w14:paraId="3EC01791" w14:textId="298E7A40" w:rsidR="005013B9" w:rsidRPr="00461A54" w:rsidRDefault="005013B9" w:rsidP="00461A54">
      <w:pPr>
        <w:spacing w:after="120" w:line="240" w:lineRule="auto"/>
        <w:ind w:left="720" w:right="-130" w:hanging="158"/>
        <w:jc w:val="center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>DRAFT STANDARD</w:t>
      </w:r>
    </w:p>
    <w:p w14:paraId="57ECB74B" w14:textId="77777777" w:rsidR="005013B9" w:rsidRPr="00461A54" w:rsidRDefault="005013B9" w:rsidP="00461A54">
      <w:pPr>
        <w:spacing w:after="120" w:line="240" w:lineRule="auto"/>
        <w:ind w:left="720" w:right="-130" w:hanging="158"/>
        <w:jc w:val="center"/>
        <w:rPr>
          <w:rFonts w:cs="Times New Roman"/>
          <w:szCs w:val="24"/>
        </w:rPr>
      </w:pPr>
    </w:p>
    <w:p w14:paraId="7F12DD33" w14:textId="77777777" w:rsidR="00007489" w:rsidRPr="00695870" w:rsidRDefault="00007489" w:rsidP="00007489">
      <w:pPr>
        <w:spacing w:line="360" w:lineRule="auto"/>
        <w:jc w:val="center"/>
        <w:rPr>
          <w:rFonts w:cs="Times New Roman"/>
          <w:szCs w:val="24"/>
        </w:rPr>
      </w:pPr>
      <w:r w:rsidRPr="00695870">
        <w:rPr>
          <w:rFonts w:cs="Times New Roman"/>
          <w:szCs w:val="24"/>
        </w:rPr>
        <w:t>__________________________________</w:t>
      </w:r>
    </w:p>
    <w:p w14:paraId="50BA595C" w14:textId="147A55D0" w:rsidR="005013B9" w:rsidRPr="00461A54" w:rsidRDefault="005013B9" w:rsidP="00461A54">
      <w:pPr>
        <w:spacing w:after="120" w:line="240" w:lineRule="auto"/>
        <w:ind w:left="720" w:right="-130" w:hanging="158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 xml:space="preserve">TERMS AND CONDITIONS APPLICABLE TO: </w:t>
      </w:r>
    </w:p>
    <w:p w14:paraId="1803103E" w14:textId="1C0F33E9" w:rsidR="005013B9" w:rsidRPr="00461A54" w:rsidRDefault="005013B9" w:rsidP="00461A54">
      <w:pPr>
        <w:pStyle w:val="ListParagraph"/>
        <w:numPr>
          <w:ilvl w:val="0"/>
          <w:numId w:val="24"/>
        </w:numPr>
        <w:spacing w:after="120" w:line="240" w:lineRule="auto"/>
        <w:ind w:left="1260" w:right="-130" w:hanging="450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 xml:space="preserve">FOREIGN INSURERS AND FOREIGN REINSURERS EXEMPTED UNDER SECTION 5(2) OF THE ACT; </w:t>
      </w:r>
    </w:p>
    <w:p w14:paraId="2BC75962" w14:textId="37A7C28A" w:rsidR="00B91396" w:rsidRPr="00461A54" w:rsidRDefault="00B91396" w:rsidP="00461A54">
      <w:pPr>
        <w:pStyle w:val="ListParagraph"/>
        <w:numPr>
          <w:ilvl w:val="0"/>
          <w:numId w:val="24"/>
        </w:numPr>
        <w:spacing w:after="120" w:line="240" w:lineRule="auto"/>
        <w:ind w:left="1260" w:right="-130" w:hanging="450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 xml:space="preserve">REGISTERED INSURERS AND REGISTERED BROKERS EFFECTING OR RENEWING INSURANCE OUTSIDE NAMIBIA; AND  </w:t>
      </w:r>
    </w:p>
    <w:p w14:paraId="4892CAA1" w14:textId="39F4CB66" w:rsidR="005013B9" w:rsidRPr="00461A54" w:rsidRDefault="005013B9" w:rsidP="00461A54">
      <w:pPr>
        <w:pStyle w:val="ListParagraph"/>
        <w:numPr>
          <w:ilvl w:val="0"/>
          <w:numId w:val="24"/>
        </w:numPr>
        <w:spacing w:after="120" w:line="240" w:lineRule="auto"/>
        <w:ind w:left="1260" w:right="-130" w:hanging="450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 xml:space="preserve">REGISTERED INSURERS REINSURING THE WHOLE OR ANY PART OF THEIR BUSINESS </w:t>
      </w:r>
    </w:p>
    <w:p w14:paraId="6ED6B319" w14:textId="77777777" w:rsidR="00007489" w:rsidRPr="00695870" w:rsidRDefault="005013B9" w:rsidP="00007489">
      <w:pPr>
        <w:spacing w:line="360" w:lineRule="auto"/>
        <w:jc w:val="center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 xml:space="preserve">      </w:t>
      </w:r>
    </w:p>
    <w:p w14:paraId="54662CEF" w14:textId="77777777" w:rsidR="00007489" w:rsidRPr="00695870" w:rsidRDefault="00007489" w:rsidP="00007489">
      <w:pPr>
        <w:spacing w:line="360" w:lineRule="auto"/>
        <w:jc w:val="center"/>
        <w:rPr>
          <w:rFonts w:cs="Times New Roman"/>
          <w:szCs w:val="24"/>
        </w:rPr>
      </w:pPr>
      <w:r w:rsidRPr="00695870">
        <w:rPr>
          <w:rFonts w:cs="Times New Roman"/>
          <w:szCs w:val="24"/>
        </w:rPr>
        <w:t>__________________________________</w:t>
      </w:r>
    </w:p>
    <w:p w14:paraId="37DA2A0B" w14:textId="6CA521DB" w:rsidR="005013B9" w:rsidRPr="00461A54" w:rsidRDefault="005013B9" w:rsidP="00461A54">
      <w:pPr>
        <w:pStyle w:val="ListParagraph"/>
        <w:spacing w:after="120" w:line="240" w:lineRule="auto"/>
        <w:ind w:left="0" w:right="-130"/>
        <w:rPr>
          <w:rFonts w:cs="Times New Roman"/>
          <w:b/>
          <w:szCs w:val="24"/>
        </w:rPr>
      </w:pPr>
    </w:p>
    <w:p w14:paraId="1AEFA4F0" w14:textId="77777777" w:rsidR="0071477F" w:rsidRPr="00461A54" w:rsidRDefault="0071477F" w:rsidP="00461A54">
      <w:pPr>
        <w:spacing w:line="240" w:lineRule="auto"/>
        <w:jc w:val="center"/>
        <w:rPr>
          <w:rFonts w:cs="Times New Roman"/>
          <w:szCs w:val="24"/>
        </w:rPr>
      </w:pPr>
    </w:p>
    <w:p w14:paraId="6DA06837" w14:textId="77777777" w:rsidR="00461A54" w:rsidRDefault="00461A54" w:rsidP="00461A54">
      <w:pPr>
        <w:spacing w:line="240" w:lineRule="auto"/>
        <w:jc w:val="center"/>
        <w:rPr>
          <w:rFonts w:cs="Times New Roman"/>
          <w:szCs w:val="24"/>
        </w:rPr>
      </w:pPr>
    </w:p>
    <w:p w14:paraId="72F11D1C" w14:textId="6A6D2A9C" w:rsidR="005013B9" w:rsidRPr="00461A54" w:rsidRDefault="005013B9" w:rsidP="00461A54">
      <w:pPr>
        <w:spacing w:line="240" w:lineRule="auto"/>
        <w:jc w:val="center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>NAMIBIA FINANCIAL INSTITUTIONS SUPERVISORY AUTHORITY</w:t>
      </w:r>
    </w:p>
    <w:p w14:paraId="4C8E4A38" w14:textId="3681E27F" w:rsidR="005013B9" w:rsidRPr="00461A54" w:rsidRDefault="00375C61" w:rsidP="00461A54">
      <w:pPr>
        <w:spacing w:line="240" w:lineRule="auto"/>
        <w:jc w:val="center"/>
        <w:rPr>
          <w:rFonts w:cs="Times New Roman"/>
          <w:b/>
          <w:szCs w:val="24"/>
        </w:rPr>
      </w:pPr>
      <w:r w:rsidRPr="00461A54">
        <w:rPr>
          <w:rFonts w:cs="Times New Roman"/>
          <w:b/>
          <w:szCs w:val="24"/>
        </w:rPr>
        <w:t>Standard No</w:t>
      </w:r>
      <w:r w:rsidR="00007489">
        <w:rPr>
          <w:rFonts w:cs="Times New Roman"/>
          <w:b/>
          <w:szCs w:val="24"/>
        </w:rPr>
        <w:t>:</w:t>
      </w:r>
      <w:r w:rsidRPr="00461A54">
        <w:rPr>
          <w:rFonts w:cs="Times New Roman"/>
          <w:b/>
          <w:szCs w:val="24"/>
        </w:rPr>
        <w:t xml:space="preserve"> INS</w:t>
      </w:r>
      <w:r w:rsidR="00007489">
        <w:rPr>
          <w:rFonts w:cs="Times New Roman"/>
          <w:b/>
          <w:szCs w:val="24"/>
        </w:rPr>
        <w:t>.S.</w:t>
      </w:r>
      <w:proofErr w:type="gramStart"/>
      <w:r w:rsidR="005013B9" w:rsidRPr="00461A54">
        <w:rPr>
          <w:rFonts w:cs="Times New Roman"/>
          <w:b/>
          <w:szCs w:val="24"/>
        </w:rPr>
        <w:t>2</w:t>
      </w:r>
      <w:r w:rsidR="00007489">
        <w:rPr>
          <w:rFonts w:cs="Times New Roman"/>
          <w:b/>
          <w:szCs w:val="24"/>
        </w:rPr>
        <w:t>.</w:t>
      </w:r>
      <w:proofErr w:type="gramEnd"/>
      <w:r w:rsidR="005013B9" w:rsidRPr="00461A54">
        <w:rPr>
          <w:rFonts w:cs="Times New Roman"/>
          <w:b/>
          <w:szCs w:val="24"/>
        </w:rPr>
        <w:t>5</w:t>
      </w:r>
    </w:p>
    <w:p w14:paraId="49EBF8D9" w14:textId="7D057BEA" w:rsidR="005013B9" w:rsidRPr="00461A54" w:rsidRDefault="005013B9" w:rsidP="00461A54">
      <w:pPr>
        <w:spacing w:line="240" w:lineRule="auto"/>
        <w:rPr>
          <w:rFonts w:cs="Times New Roman"/>
          <w:b/>
          <w:szCs w:val="24"/>
        </w:rPr>
      </w:pPr>
    </w:p>
    <w:p w14:paraId="260931E0" w14:textId="77777777" w:rsidR="0071477F" w:rsidRDefault="0071477F" w:rsidP="00461A54">
      <w:pPr>
        <w:spacing w:line="240" w:lineRule="auto"/>
        <w:rPr>
          <w:rFonts w:cs="Times New Roman"/>
          <w:b/>
          <w:szCs w:val="24"/>
        </w:rPr>
      </w:pPr>
    </w:p>
    <w:p w14:paraId="2625E733" w14:textId="77777777" w:rsidR="00461A54" w:rsidRDefault="00461A54" w:rsidP="00461A54">
      <w:pPr>
        <w:spacing w:line="240" w:lineRule="auto"/>
        <w:rPr>
          <w:rFonts w:cs="Times New Roman"/>
          <w:b/>
          <w:szCs w:val="24"/>
        </w:rPr>
      </w:pPr>
    </w:p>
    <w:p w14:paraId="17236686" w14:textId="77777777" w:rsidR="00461A54" w:rsidRDefault="00461A54" w:rsidP="00461A54">
      <w:pPr>
        <w:spacing w:line="240" w:lineRule="auto"/>
        <w:rPr>
          <w:rFonts w:cs="Times New Roman"/>
          <w:b/>
          <w:szCs w:val="24"/>
        </w:rPr>
      </w:pPr>
    </w:p>
    <w:p w14:paraId="4420D1BC" w14:textId="77777777" w:rsidR="00461A54" w:rsidRDefault="00461A54" w:rsidP="00461A54">
      <w:pPr>
        <w:spacing w:line="240" w:lineRule="auto"/>
        <w:rPr>
          <w:rFonts w:cs="Times New Roman"/>
          <w:b/>
          <w:szCs w:val="24"/>
        </w:rPr>
      </w:pPr>
    </w:p>
    <w:p w14:paraId="3A1AF5D6" w14:textId="77777777" w:rsidR="00461A54" w:rsidRDefault="00461A54" w:rsidP="00461A54">
      <w:pPr>
        <w:spacing w:line="240" w:lineRule="auto"/>
        <w:rPr>
          <w:rFonts w:cs="Times New Roman"/>
          <w:b/>
          <w:szCs w:val="24"/>
        </w:rPr>
      </w:pPr>
    </w:p>
    <w:p w14:paraId="3755D2BB" w14:textId="77777777" w:rsidR="00461A54" w:rsidRDefault="00461A54" w:rsidP="00461A54">
      <w:pPr>
        <w:spacing w:line="240" w:lineRule="auto"/>
        <w:rPr>
          <w:rFonts w:cs="Times New Roman"/>
          <w:b/>
          <w:szCs w:val="24"/>
        </w:rPr>
      </w:pPr>
    </w:p>
    <w:p w14:paraId="72822E6A" w14:textId="77777777" w:rsidR="00461A54" w:rsidRDefault="00461A54" w:rsidP="00461A54">
      <w:pPr>
        <w:spacing w:line="240" w:lineRule="auto"/>
        <w:rPr>
          <w:rFonts w:cs="Times New Roman"/>
          <w:b/>
          <w:szCs w:val="24"/>
        </w:rPr>
      </w:pPr>
    </w:p>
    <w:p w14:paraId="073B9A96" w14:textId="77777777" w:rsidR="00461A54" w:rsidRDefault="00461A54" w:rsidP="00461A54">
      <w:pPr>
        <w:spacing w:line="240" w:lineRule="auto"/>
        <w:rPr>
          <w:rFonts w:cs="Times New Roman"/>
          <w:b/>
          <w:szCs w:val="24"/>
        </w:rPr>
      </w:pPr>
    </w:p>
    <w:p w14:paraId="14A62C8F" w14:textId="77777777" w:rsidR="00461A54" w:rsidRDefault="00461A54" w:rsidP="00461A54">
      <w:pPr>
        <w:spacing w:line="240" w:lineRule="auto"/>
        <w:rPr>
          <w:rFonts w:cs="Times New Roman"/>
          <w:b/>
          <w:szCs w:val="24"/>
        </w:rPr>
      </w:pPr>
    </w:p>
    <w:p w14:paraId="4608290A" w14:textId="77777777" w:rsidR="00461A54" w:rsidRDefault="00461A54" w:rsidP="00461A54">
      <w:pPr>
        <w:spacing w:line="240" w:lineRule="auto"/>
        <w:rPr>
          <w:rFonts w:cs="Times New Roman"/>
          <w:b/>
          <w:szCs w:val="24"/>
        </w:rPr>
      </w:pPr>
    </w:p>
    <w:p w14:paraId="421B3C39" w14:textId="77777777" w:rsidR="00461A54" w:rsidRDefault="00461A54" w:rsidP="00461A54">
      <w:pPr>
        <w:spacing w:line="240" w:lineRule="auto"/>
        <w:rPr>
          <w:rFonts w:cs="Times New Roman"/>
          <w:b/>
          <w:szCs w:val="24"/>
        </w:rPr>
      </w:pPr>
    </w:p>
    <w:p w14:paraId="29E23D83" w14:textId="77777777" w:rsidR="00461A54" w:rsidRPr="00461A54" w:rsidRDefault="00461A54" w:rsidP="00461A54">
      <w:pPr>
        <w:spacing w:line="240" w:lineRule="auto"/>
        <w:rPr>
          <w:rFonts w:cs="Times New Roman"/>
          <w:b/>
          <w:szCs w:val="24"/>
        </w:rPr>
      </w:pPr>
    </w:p>
    <w:p w14:paraId="7134BA26" w14:textId="77777777" w:rsidR="0071477F" w:rsidRPr="00461A54" w:rsidRDefault="0071477F" w:rsidP="00461A54">
      <w:pPr>
        <w:spacing w:line="240" w:lineRule="auto"/>
        <w:rPr>
          <w:rFonts w:cs="Times New Roman"/>
          <w:b/>
          <w:szCs w:val="24"/>
        </w:rPr>
      </w:pPr>
    </w:p>
    <w:p w14:paraId="49CB2FD2" w14:textId="77777777" w:rsidR="0071477F" w:rsidRPr="00461A54" w:rsidRDefault="0071477F" w:rsidP="00461A54">
      <w:pPr>
        <w:spacing w:line="240" w:lineRule="auto"/>
        <w:rPr>
          <w:rFonts w:cs="Times New Roman"/>
          <w:b/>
          <w:szCs w:val="24"/>
        </w:rPr>
      </w:pPr>
    </w:p>
    <w:p w14:paraId="4E3139C3" w14:textId="7B979ECE" w:rsidR="00CB39C2" w:rsidRPr="00461A54" w:rsidRDefault="00CB39C2" w:rsidP="00461A54">
      <w:pPr>
        <w:spacing w:line="240" w:lineRule="auto"/>
        <w:jc w:val="center"/>
        <w:rPr>
          <w:rFonts w:cs="Times New Roman"/>
          <w:b/>
          <w:szCs w:val="24"/>
        </w:rPr>
      </w:pPr>
      <w:r w:rsidRPr="00461A54">
        <w:rPr>
          <w:rFonts w:cs="Times New Roman"/>
          <w:b/>
          <w:szCs w:val="24"/>
        </w:rPr>
        <w:t xml:space="preserve">FINANCIAL INSTITUTIONS AND MARKETS ACT, </w:t>
      </w:r>
      <w:r w:rsidR="003C2C53">
        <w:rPr>
          <w:rFonts w:cs="Times New Roman"/>
          <w:b/>
          <w:szCs w:val="24"/>
        </w:rPr>
        <w:t>2018</w:t>
      </w:r>
      <w:r w:rsidRPr="00461A54">
        <w:rPr>
          <w:rFonts w:cs="Times New Roman"/>
          <w:b/>
          <w:szCs w:val="24"/>
        </w:rPr>
        <w:t xml:space="preserve"> [Act No. • of </w:t>
      </w:r>
      <w:r w:rsidR="003C2C53">
        <w:rPr>
          <w:rFonts w:cs="Times New Roman"/>
          <w:b/>
          <w:szCs w:val="24"/>
        </w:rPr>
        <w:t>2018</w:t>
      </w:r>
      <w:r w:rsidRPr="00461A54">
        <w:rPr>
          <w:rFonts w:cs="Times New Roman"/>
          <w:b/>
          <w:szCs w:val="24"/>
        </w:rPr>
        <w:t>]</w:t>
      </w:r>
    </w:p>
    <w:p w14:paraId="6CB499A0" w14:textId="02B43768" w:rsidR="00230D6A" w:rsidRPr="00461A54" w:rsidRDefault="000937CD" w:rsidP="00461A54">
      <w:pPr>
        <w:spacing w:after="120" w:line="240" w:lineRule="auto"/>
        <w:ind w:left="720" w:right="-130" w:hanging="158"/>
        <w:rPr>
          <w:rFonts w:cs="Times New Roman"/>
          <w:b/>
          <w:szCs w:val="24"/>
        </w:rPr>
      </w:pPr>
      <w:r w:rsidRPr="00461A54">
        <w:rPr>
          <w:rFonts w:cs="Times New Roman"/>
          <w:b/>
          <w:szCs w:val="24"/>
        </w:rPr>
        <w:t>T</w:t>
      </w:r>
      <w:r w:rsidR="00007489">
        <w:rPr>
          <w:rFonts w:cs="Times New Roman"/>
          <w:b/>
          <w:szCs w:val="24"/>
        </w:rPr>
        <w:t>erms and conditions applicable to</w:t>
      </w:r>
      <w:r w:rsidR="00230D6A" w:rsidRPr="00461A54">
        <w:rPr>
          <w:rFonts w:cs="Times New Roman"/>
          <w:b/>
          <w:szCs w:val="24"/>
        </w:rPr>
        <w:t>:</w:t>
      </w:r>
      <w:r w:rsidRPr="00461A54">
        <w:rPr>
          <w:rFonts w:cs="Times New Roman"/>
          <w:b/>
          <w:szCs w:val="24"/>
        </w:rPr>
        <w:t xml:space="preserve"> </w:t>
      </w:r>
    </w:p>
    <w:p w14:paraId="311B07E9" w14:textId="2EE5E0C9" w:rsidR="00230D6A" w:rsidRPr="00461A54" w:rsidRDefault="000937CD" w:rsidP="00461A54">
      <w:pPr>
        <w:pStyle w:val="ListParagraph"/>
        <w:numPr>
          <w:ilvl w:val="0"/>
          <w:numId w:val="24"/>
        </w:numPr>
        <w:spacing w:after="120" w:line="240" w:lineRule="auto"/>
        <w:ind w:left="1260" w:right="-130" w:hanging="450"/>
        <w:rPr>
          <w:rFonts w:cs="Times New Roman"/>
          <w:b/>
          <w:szCs w:val="24"/>
        </w:rPr>
      </w:pPr>
      <w:r w:rsidRPr="00461A54">
        <w:rPr>
          <w:rFonts w:cs="Times New Roman"/>
          <w:b/>
          <w:szCs w:val="24"/>
        </w:rPr>
        <w:t>F</w:t>
      </w:r>
      <w:r w:rsidR="00007489">
        <w:rPr>
          <w:rFonts w:cs="Times New Roman"/>
          <w:b/>
          <w:szCs w:val="24"/>
        </w:rPr>
        <w:t>oreign insurers and foreign reinsurers exempted under section 5(2) of the Act;</w:t>
      </w:r>
      <w:r w:rsidR="00230D6A" w:rsidRPr="00461A54">
        <w:rPr>
          <w:rFonts w:cs="Times New Roman"/>
          <w:b/>
          <w:szCs w:val="24"/>
        </w:rPr>
        <w:t>;</w:t>
      </w:r>
      <w:r w:rsidR="00CF1C59" w:rsidRPr="00461A54">
        <w:rPr>
          <w:rFonts w:cs="Times New Roman"/>
          <w:b/>
          <w:szCs w:val="24"/>
        </w:rPr>
        <w:t xml:space="preserve"> </w:t>
      </w:r>
    </w:p>
    <w:p w14:paraId="77AA9DB8" w14:textId="79E1BB43" w:rsidR="00B91396" w:rsidRPr="00461A54" w:rsidRDefault="00B91396" w:rsidP="00461A54">
      <w:pPr>
        <w:pStyle w:val="ListParagraph"/>
        <w:numPr>
          <w:ilvl w:val="0"/>
          <w:numId w:val="24"/>
        </w:numPr>
        <w:spacing w:after="120" w:line="240" w:lineRule="auto"/>
        <w:ind w:left="1260" w:right="-130" w:hanging="450"/>
        <w:rPr>
          <w:rFonts w:cs="Times New Roman"/>
          <w:b/>
          <w:szCs w:val="24"/>
        </w:rPr>
      </w:pPr>
      <w:r w:rsidRPr="00461A54">
        <w:rPr>
          <w:rFonts w:cs="Times New Roman"/>
          <w:b/>
          <w:szCs w:val="24"/>
        </w:rPr>
        <w:t>R</w:t>
      </w:r>
      <w:r w:rsidR="00007489">
        <w:rPr>
          <w:rFonts w:cs="Times New Roman"/>
          <w:b/>
          <w:szCs w:val="24"/>
        </w:rPr>
        <w:t>egistered insurers and registered brokers effecting or renewing insurance outside Namibia</w:t>
      </w:r>
      <w:r w:rsidRPr="00461A54">
        <w:rPr>
          <w:rFonts w:cs="Times New Roman"/>
          <w:b/>
          <w:szCs w:val="24"/>
        </w:rPr>
        <w:t xml:space="preserve">; </w:t>
      </w:r>
      <w:r w:rsidR="00007489">
        <w:rPr>
          <w:rFonts w:cs="Times New Roman"/>
          <w:b/>
          <w:szCs w:val="24"/>
        </w:rPr>
        <w:t xml:space="preserve">and </w:t>
      </w:r>
      <w:r w:rsidRPr="00461A54">
        <w:rPr>
          <w:rFonts w:cs="Times New Roman"/>
          <w:b/>
          <w:szCs w:val="24"/>
        </w:rPr>
        <w:t xml:space="preserve"> </w:t>
      </w:r>
    </w:p>
    <w:p w14:paraId="42653F88" w14:textId="68D2317B" w:rsidR="00230D6A" w:rsidRPr="00461A54" w:rsidRDefault="00CF1C59" w:rsidP="00461A54">
      <w:pPr>
        <w:pStyle w:val="ListParagraph"/>
        <w:numPr>
          <w:ilvl w:val="0"/>
          <w:numId w:val="24"/>
        </w:numPr>
        <w:spacing w:after="120" w:line="240" w:lineRule="auto"/>
        <w:ind w:left="1260" w:right="-130" w:hanging="450"/>
        <w:rPr>
          <w:rFonts w:cs="Times New Roman"/>
          <w:b/>
          <w:szCs w:val="24"/>
        </w:rPr>
      </w:pPr>
      <w:r w:rsidRPr="00461A54">
        <w:rPr>
          <w:rFonts w:cs="Times New Roman"/>
          <w:b/>
          <w:szCs w:val="24"/>
        </w:rPr>
        <w:t>R</w:t>
      </w:r>
      <w:r w:rsidR="00007489">
        <w:rPr>
          <w:rFonts w:cs="Times New Roman"/>
          <w:b/>
          <w:szCs w:val="24"/>
        </w:rPr>
        <w:t>egistered insurers reinsuring the whole or any part of their business</w:t>
      </w:r>
    </w:p>
    <w:p w14:paraId="79A57D97" w14:textId="77777777" w:rsidR="000937CD" w:rsidRPr="00461A54" w:rsidRDefault="000937CD" w:rsidP="00461A54">
      <w:pPr>
        <w:spacing w:after="0" w:line="240" w:lineRule="auto"/>
        <w:ind w:left="720" w:right="-136" w:hanging="153"/>
        <w:jc w:val="center"/>
        <w:rPr>
          <w:rFonts w:cs="Times New Roman"/>
          <w:b/>
          <w:szCs w:val="24"/>
        </w:rPr>
      </w:pPr>
    </w:p>
    <w:p w14:paraId="5CCFF214" w14:textId="49935553" w:rsidR="00CB39C2" w:rsidRPr="00461A54" w:rsidRDefault="00CB39C2" w:rsidP="00461A54">
      <w:pPr>
        <w:spacing w:after="0" w:line="240" w:lineRule="auto"/>
        <w:ind w:left="720" w:right="-136" w:hanging="153"/>
        <w:jc w:val="center"/>
        <w:rPr>
          <w:rFonts w:cs="Times New Roman"/>
          <w:b/>
          <w:szCs w:val="24"/>
        </w:rPr>
      </w:pPr>
      <w:r w:rsidRPr="00461A54">
        <w:rPr>
          <w:rFonts w:cs="Times New Roman"/>
          <w:b/>
          <w:szCs w:val="24"/>
        </w:rPr>
        <w:t>Standard No</w:t>
      </w:r>
      <w:r w:rsidR="00007489">
        <w:rPr>
          <w:rFonts w:cs="Times New Roman"/>
          <w:b/>
          <w:szCs w:val="24"/>
        </w:rPr>
        <w:t>:</w:t>
      </w:r>
      <w:r w:rsidRPr="00461A54">
        <w:rPr>
          <w:rFonts w:cs="Times New Roman"/>
          <w:b/>
          <w:szCs w:val="24"/>
        </w:rPr>
        <w:t xml:space="preserve"> </w:t>
      </w:r>
      <w:r w:rsidR="000937CD" w:rsidRPr="00461A54">
        <w:rPr>
          <w:rFonts w:cs="Times New Roman"/>
          <w:b/>
          <w:szCs w:val="24"/>
        </w:rPr>
        <w:t>INS</w:t>
      </w:r>
      <w:r w:rsidR="00007489">
        <w:rPr>
          <w:rFonts w:cs="Times New Roman"/>
          <w:b/>
          <w:szCs w:val="24"/>
        </w:rPr>
        <w:t>.S.</w:t>
      </w:r>
      <w:proofErr w:type="gramStart"/>
      <w:r w:rsidR="000937CD" w:rsidRPr="00461A54">
        <w:rPr>
          <w:rFonts w:cs="Times New Roman"/>
          <w:b/>
          <w:szCs w:val="24"/>
        </w:rPr>
        <w:t>2</w:t>
      </w:r>
      <w:r w:rsidR="00007489">
        <w:rPr>
          <w:rFonts w:cs="Times New Roman"/>
          <w:b/>
          <w:szCs w:val="24"/>
        </w:rPr>
        <w:t>.</w:t>
      </w:r>
      <w:proofErr w:type="gramEnd"/>
      <w:r w:rsidR="0075653A" w:rsidRPr="00461A54">
        <w:rPr>
          <w:rFonts w:cs="Times New Roman"/>
          <w:b/>
          <w:szCs w:val="24"/>
        </w:rPr>
        <w:t>5</w:t>
      </w:r>
    </w:p>
    <w:p w14:paraId="3086DC95" w14:textId="77777777" w:rsidR="000937CD" w:rsidRPr="00461A54" w:rsidRDefault="000937CD" w:rsidP="00461A54">
      <w:pPr>
        <w:spacing w:after="0" w:line="240" w:lineRule="auto"/>
        <w:ind w:left="720" w:right="-136" w:hanging="153"/>
        <w:jc w:val="both"/>
        <w:rPr>
          <w:rFonts w:cs="Times New Roman"/>
          <w:b/>
          <w:szCs w:val="24"/>
        </w:rPr>
      </w:pPr>
    </w:p>
    <w:p w14:paraId="40C90883" w14:textId="343D1EA1" w:rsidR="00CB39C2" w:rsidRPr="00461A54" w:rsidRDefault="00CE63C8" w:rsidP="00461A54">
      <w:pPr>
        <w:spacing w:line="240" w:lineRule="auto"/>
        <w:jc w:val="both"/>
        <w:rPr>
          <w:rFonts w:cs="Times New Roman"/>
          <w:i/>
          <w:szCs w:val="24"/>
        </w:rPr>
      </w:pPr>
      <w:proofErr w:type="gramStart"/>
      <w:r w:rsidRPr="00461A54">
        <w:rPr>
          <w:rFonts w:cs="Times New Roman"/>
          <w:i/>
          <w:szCs w:val="24"/>
        </w:rPr>
        <w:t>issued</w:t>
      </w:r>
      <w:proofErr w:type="gramEnd"/>
      <w:r w:rsidRPr="00461A54">
        <w:rPr>
          <w:rFonts w:cs="Times New Roman"/>
          <w:i/>
          <w:szCs w:val="24"/>
        </w:rPr>
        <w:t xml:space="preserve"> </w:t>
      </w:r>
      <w:r w:rsidR="00CB39C2" w:rsidRPr="00461A54">
        <w:rPr>
          <w:rFonts w:cs="Times New Roman"/>
          <w:i/>
          <w:szCs w:val="24"/>
        </w:rPr>
        <w:t xml:space="preserve">by NAMFISA under </w:t>
      </w:r>
      <w:r w:rsidR="000937CD" w:rsidRPr="00461A54">
        <w:rPr>
          <w:rFonts w:cs="Times New Roman"/>
          <w:i/>
          <w:szCs w:val="24"/>
        </w:rPr>
        <w:t>s</w:t>
      </w:r>
      <w:r w:rsidR="00CB39C2" w:rsidRPr="00461A54">
        <w:rPr>
          <w:rFonts w:cs="Times New Roman"/>
          <w:i/>
          <w:szCs w:val="24"/>
        </w:rPr>
        <w:t xml:space="preserve">ections </w:t>
      </w:r>
      <w:r w:rsidR="000937CD" w:rsidRPr="00461A54">
        <w:rPr>
          <w:rFonts w:cs="Times New Roman"/>
          <w:i/>
          <w:szCs w:val="24"/>
        </w:rPr>
        <w:t xml:space="preserve">5(3) and </w:t>
      </w:r>
      <w:r w:rsidR="00204AEB">
        <w:rPr>
          <w:rFonts w:cs="Times New Roman"/>
          <w:i/>
          <w:szCs w:val="24"/>
        </w:rPr>
        <w:t>410</w:t>
      </w:r>
      <w:r w:rsidR="00CB39C2" w:rsidRPr="00461A54">
        <w:rPr>
          <w:rFonts w:cs="Times New Roman"/>
          <w:i/>
          <w:szCs w:val="24"/>
        </w:rPr>
        <w:t>(</w:t>
      </w:r>
      <w:r w:rsidR="000937CD" w:rsidRPr="00461A54">
        <w:rPr>
          <w:rFonts w:cs="Times New Roman"/>
          <w:i/>
          <w:szCs w:val="24"/>
        </w:rPr>
        <w:t>3</w:t>
      </w:r>
      <w:r w:rsidR="00CB39C2" w:rsidRPr="00461A54">
        <w:rPr>
          <w:rFonts w:cs="Times New Roman"/>
          <w:i/>
          <w:szCs w:val="24"/>
        </w:rPr>
        <w:t>)(</w:t>
      </w:r>
      <w:r w:rsidR="000937CD" w:rsidRPr="00461A54">
        <w:rPr>
          <w:rFonts w:cs="Times New Roman"/>
          <w:i/>
          <w:szCs w:val="24"/>
        </w:rPr>
        <w:t>b</w:t>
      </w:r>
      <w:r w:rsidR="00CB39C2" w:rsidRPr="00461A54">
        <w:rPr>
          <w:rFonts w:cs="Times New Roman"/>
          <w:i/>
          <w:szCs w:val="24"/>
        </w:rPr>
        <w:t>)</w:t>
      </w:r>
      <w:r w:rsidR="00643087" w:rsidRPr="00461A54">
        <w:rPr>
          <w:rFonts w:cs="Times New Roman"/>
          <w:i/>
          <w:szCs w:val="24"/>
        </w:rPr>
        <w:t xml:space="preserve">, </w:t>
      </w:r>
      <w:r w:rsidR="00CF1C59" w:rsidRPr="00461A54">
        <w:rPr>
          <w:rFonts w:cs="Times New Roman"/>
          <w:i/>
          <w:szCs w:val="24"/>
        </w:rPr>
        <w:t>(c)</w:t>
      </w:r>
      <w:r w:rsidR="00643087" w:rsidRPr="00461A54">
        <w:rPr>
          <w:rFonts w:cs="Times New Roman"/>
          <w:i/>
          <w:szCs w:val="24"/>
        </w:rPr>
        <w:t xml:space="preserve"> and </w:t>
      </w:r>
      <w:r w:rsidR="00CF1C59" w:rsidRPr="00461A54">
        <w:rPr>
          <w:rFonts w:cs="Times New Roman"/>
          <w:i/>
          <w:szCs w:val="24"/>
        </w:rPr>
        <w:t>(h)</w:t>
      </w:r>
      <w:r w:rsidR="00CB39C2" w:rsidRPr="00461A54">
        <w:rPr>
          <w:rFonts w:cs="Times New Roman"/>
          <w:i/>
          <w:szCs w:val="24"/>
        </w:rPr>
        <w:t xml:space="preserve"> of the Financial Institutions and </w:t>
      </w:r>
      <w:r w:rsidR="00154076" w:rsidRPr="00461A54">
        <w:rPr>
          <w:rFonts w:cs="Times New Roman"/>
          <w:i/>
          <w:szCs w:val="24"/>
        </w:rPr>
        <w:t>M</w:t>
      </w:r>
      <w:r w:rsidR="00CB39C2" w:rsidRPr="00461A54">
        <w:rPr>
          <w:rFonts w:cs="Times New Roman"/>
          <w:i/>
          <w:szCs w:val="24"/>
        </w:rPr>
        <w:t xml:space="preserve">arkets Act, </w:t>
      </w:r>
      <w:r w:rsidR="003C2C53">
        <w:rPr>
          <w:rFonts w:cs="Times New Roman"/>
          <w:i/>
          <w:szCs w:val="24"/>
        </w:rPr>
        <w:t>2018</w:t>
      </w:r>
    </w:p>
    <w:p w14:paraId="136B769A" w14:textId="670FA74D" w:rsidR="00C61FE5" w:rsidRPr="00461A54" w:rsidRDefault="00C61FE5" w:rsidP="00461A54">
      <w:pPr>
        <w:pStyle w:val="ListParagraph"/>
        <w:spacing w:line="240" w:lineRule="auto"/>
        <w:ind w:left="0"/>
        <w:jc w:val="both"/>
        <w:rPr>
          <w:rFonts w:cs="Times New Roman"/>
          <w:b/>
          <w:szCs w:val="24"/>
        </w:rPr>
      </w:pPr>
      <w:r w:rsidRPr="00461A54">
        <w:rPr>
          <w:rFonts w:cs="Times New Roman"/>
          <w:b/>
          <w:szCs w:val="24"/>
        </w:rPr>
        <w:t>Definitions</w:t>
      </w:r>
    </w:p>
    <w:p w14:paraId="1CB1AB91" w14:textId="77777777" w:rsidR="00C61FE5" w:rsidRPr="00461A54" w:rsidRDefault="00C61FE5" w:rsidP="00461A54">
      <w:pPr>
        <w:pStyle w:val="ListParagraph"/>
        <w:spacing w:line="240" w:lineRule="auto"/>
        <w:ind w:left="0"/>
        <w:jc w:val="both"/>
        <w:rPr>
          <w:rFonts w:cs="Times New Roman"/>
          <w:szCs w:val="24"/>
        </w:rPr>
      </w:pPr>
    </w:p>
    <w:p w14:paraId="1242988E" w14:textId="66C056F0" w:rsidR="00502E16" w:rsidRPr="00461A54" w:rsidRDefault="00B1743E" w:rsidP="00461A54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>(1) In this Standard</w:t>
      </w:r>
      <w:r w:rsidR="00A3768F" w:rsidRPr="00461A54">
        <w:rPr>
          <w:rFonts w:cs="Times New Roman"/>
          <w:szCs w:val="24"/>
          <w:lang w:val="en-ZA"/>
        </w:rPr>
        <w:t xml:space="preserve"> u</w:t>
      </w:r>
      <w:r w:rsidR="00A3768F" w:rsidRPr="00461A54">
        <w:rPr>
          <w:rFonts w:cs="Times New Roman"/>
          <w:spacing w:val="-1"/>
          <w:szCs w:val="24"/>
          <w:lang w:val="en-ZA"/>
        </w:rPr>
        <w:t>n</w:t>
      </w:r>
      <w:r w:rsidR="00A3768F" w:rsidRPr="00461A54">
        <w:rPr>
          <w:rFonts w:cs="Times New Roman"/>
          <w:spacing w:val="2"/>
          <w:szCs w:val="24"/>
          <w:lang w:val="en-ZA"/>
        </w:rPr>
        <w:t>l</w:t>
      </w:r>
      <w:r w:rsidR="00A3768F" w:rsidRPr="00461A54">
        <w:rPr>
          <w:rFonts w:cs="Times New Roman"/>
          <w:spacing w:val="-1"/>
          <w:szCs w:val="24"/>
          <w:lang w:val="en-ZA"/>
        </w:rPr>
        <w:t>e</w:t>
      </w:r>
      <w:r w:rsidR="00A3768F" w:rsidRPr="00461A54">
        <w:rPr>
          <w:rFonts w:cs="Times New Roman"/>
          <w:szCs w:val="24"/>
          <w:lang w:val="en-ZA"/>
        </w:rPr>
        <w:t xml:space="preserve">ss </w:t>
      </w:r>
      <w:r w:rsidR="00A3768F" w:rsidRPr="00461A54">
        <w:rPr>
          <w:rFonts w:cs="Times New Roman"/>
          <w:spacing w:val="3"/>
          <w:szCs w:val="24"/>
          <w:lang w:val="en-ZA"/>
        </w:rPr>
        <w:t>t</w:t>
      </w:r>
      <w:r w:rsidR="00A3768F" w:rsidRPr="00461A54">
        <w:rPr>
          <w:rFonts w:cs="Times New Roman"/>
          <w:szCs w:val="24"/>
          <w:lang w:val="en-ZA"/>
        </w:rPr>
        <w:t>he</w:t>
      </w:r>
      <w:r w:rsidR="00A3768F" w:rsidRPr="00461A54">
        <w:rPr>
          <w:rFonts w:cs="Times New Roman"/>
          <w:spacing w:val="-1"/>
          <w:szCs w:val="24"/>
          <w:lang w:val="en-ZA"/>
        </w:rPr>
        <w:t xml:space="preserve"> c</w:t>
      </w:r>
      <w:r w:rsidR="00A3768F" w:rsidRPr="00461A54">
        <w:rPr>
          <w:rFonts w:cs="Times New Roman"/>
          <w:szCs w:val="24"/>
          <w:lang w:val="en-ZA"/>
        </w:rPr>
        <w:t>onte</w:t>
      </w:r>
      <w:r w:rsidR="00A3768F" w:rsidRPr="00461A54">
        <w:rPr>
          <w:rFonts w:cs="Times New Roman"/>
          <w:spacing w:val="2"/>
          <w:szCs w:val="24"/>
          <w:lang w:val="en-ZA"/>
        </w:rPr>
        <w:t>x</w:t>
      </w:r>
      <w:r w:rsidR="00A3768F" w:rsidRPr="00461A54">
        <w:rPr>
          <w:rFonts w:cs="Times New Roman"/>
          <w:szCs w:val="24"/>
          <w:lang w:val="en-ZA"/>
        </w:rPr>
        <w:t xml:space="preserve">t </w:t>
      </w:r>
      <w:r w:rsidR="00A3768F" w:rsidRPr="00461A54">
        <w:rPr>
          <w:rFonts w:cs="Times New Roman"/>
          <w:spacing w:val="1"/>
          <w:szCs w:val="24"/>
          <w:lang w:val="en-ZA"/>
        </w:rPr>
        <w:t>i</w:t>
      </w:r>
      <w:r w:rsidR="00A3768F" w:rsidRPr="00461A54">
        <w:rPr>
          <w:rFonts w:cs="Times New Roman"/>
          <w:szCs w:val="24"/>
          <w:lang w:val="en-ZA"/>
        </w:rPr>
        <w:t>ndic</w:t>
      </w:r>
      <w:r w:rsidR="00A3768F" w:rsidRPr="00461A54">
        <w:rPr>
          <w:rFonts w:cs="Times New Roman"/>
          <w:spacing w:val="-1"/>
          <w:szCs w:val="24"/>
          <w:lang w:val="en-ZA"/>
        </w:rPr>
        <w:t>a</w:t>
      </w:r>
      <w:r w:rsidR="00A3768F" w:rsidRPr="00461A54">
        <w:rPr>
          <w:rFonts w:cs="Times New Roman"/>
          <w:szCs w:val="24"/>
          <w:lang w:val="en-ZA"/>
        </w:rPr>
        <w:t>tes oth</w:t>
      </w:r>
      <w:r w:rsidR="00A3768F" w:rsidRPr="00461A54">
        <w:rPr>
          <w:rFonts w:cs="Times New Roman"/>
          <w:spacing w:val="-1"/>
          <w:szCs w:val="24"/>
          <w:lang w:val="en-ZA"/>
        </w:rPr>
        <w:t>e</w:t>
      </w:r>
      <w:r w:rsidR="00A3768F" w:rsidRPr="00461A54">
        <w:rPr>
          <w:rFonts w:cs="Times New Roman"/>
          <w:szCs w:val="24"/>
          <w:lang w:val="en-ZA"/>
        </w:rPr>
        <w:t>r</w:t>
      </w:r>
      <w:r w:rsidR="00A3768F" w:rsidRPr="00461A54">
        <w:rPr>
          <w:rFonts w:cs="Times New Roman"/>
          <w:spacing w:val="-1"/>
          <w:szCs w:val="24"/>
          <w:lang w:val="en-ZA"/>
        </w:rPr>
        <w:t>w</w:t>
      </w:r>
      <w:r w:rsidR="00A3768F" w:rsidRPr="00461A54">
        <w:rPr>
          <w:rFonts w:cs="Times New Roman"/>
          <w:szCs w:val="24"/>
          <w:lang w:val="en-ZA"/>
        </w:rPr>
        <w:t>is</w:t>
      </w:r>
      <w:r w:rsidR="00A3768F" w:rsidRPr="00461A54">
        <w:rPr>
          <w:rFonts w:cs="Times New Roman"/>
          <w:spacing w:val="1"/>
          <w:szCs w:val="24"/>
          <w:lang w:val="en-ZA"/>
        </w:rPr>
        <w:t>e</w:t>
      </w:r>
      <w:r w:rsidR="00375C61" w:rsidRPr="00461A54">
        <w:rPr>
          <w:rFonts w:cs="Times New Roman"/>
          <w:szCs w:val="24"/>
        </w:rPr>
        <w:t>―</w:t>
      </w:r>
      <w:r w:rsidRPr="00461A54">
        <w:rPr>
          <w:rFonts w:cs="Times New Roman"/>
          <w:szCs w:val="24"/>
        </w:rPr>
        <w:t xml:space="preserve"> </w:t>
      </w:r>
    </w:p>
    <w:p w14:paraId="5BE4C6F1" w14:textId="77777777" w:rsidR="00502E16" w:rsidRPr="00461A54" w:rsidRDefault="00502E16" w:rsidP="00461A54">
      <w:pPr>
        <w:pStyle w:val="ListParagraph"/>
        <w:spacing w:line="240" w:lineRule="auto"/>
        <w:ind w:left="0"/>
        <w:jc w:val="both"/>
        <w:rPr>
          <w:rFonts w:cs="Times New Roman"/>
          <w:szCs w:val="24"/>
        </w:rPr>
      </w:pPr>
    </w:p>
    <w:p w14:paraId="60914530" w14:textId="5C1FD11A" w:rsidR="00B1743E" w:rsidRPr="00461A54" w:rsidRDefault="00B1743E" w:rsidP="00461A54">
      <w:pPr>
        <w:pStyle w:val="ListParagraph"/>
        <w:numPr>
          <w:ilvl w:val="0"/>
          <w:numId w:val="23"/>
        </w:numPr>
        <w:spacing w:after="120" w:line="240" w:lineRule="auto"/>
        <w:ind w:right="-418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 xml:space="preserve">“Act” means the </w:t>
      </w:r>
      <w:r w:rsidRPr="00461A54">
        <w:rPr>
          <w:rFonts w:cs="Times New Roman"/>
          <w:i/>
          <w:szCs w:val="24"/>
        </w:rPr>
        <w:t xml:space="preserve">Financial Institutions and Markets Act, </w:t>
      </w:r>
      <w:r w:rsidR="003C2C53">
        <w:rPr>
          <w:rFonts w:cs="Times New Roman"/>
          <w:i/>
          <w:szCs w:val="24"/>
        </w:rPr>
        <w:t>2018</w:t>
      </w:r>
      <w:r w:rsidRPr="00461A54">
        <w:rPr>
          <w:rFonts w:cs="Times New Roman"/>
          <w:szCs w:val="24"/>
        </w:rPr>
        <w:t xml:space="preserve"> [Act No. • of </w:t>
      </w:r>
      <w:r w:rsidR="003C2C53">
        <w:rPr>
          <w:rFonts w:cs="Times New Roman"/>
          <w:szCs w:val="24"/>
        </w:rPr>
        <w:t>2018</w:t>
      </w:r>
      <w:r w:rsidRPr="00461A54">
        <w:rPr>
          <w:rFonts w:cs="Times New Roman"/>
          <w:szCs w:val="24"/>
        </w:rPr>
        <w:t>], and includes the regulations prescribed under the Act and the standards and other subordinate measures issued by NAMFISA under the Act;</w:t>
      </w:r>
      <w:r w:rsidR="00997DDD" w:rsidRPr="00461A54">
        <w:rPr>
          <w:rFonts w:cs="Times New Roman"/>
          <w:szCs w:val="24"/>
        </w:rPr>
        <w:t xml:space="preserve">  and</w:t>
      </w:r>
    </w:p>
    <w:p w14:paraId="40183A66" w14:textId="77777777" w:rsidR="007676B4" w:rsidRPr="00461A54" w:rsidRDefault="007676B4" w:rsidP="00461A54">
      <w:pPr>
        <w:pStyle w:val="ListParagraph"/>
        <w:spacing w:line="240" w:lineRule="auto"/>
        <w:ind w:left="993"/>
        <w:jc w:val="both"/>
        <w:rPr>
          <w:rFonts w:cs="Times New Roman"/>
          <w:szCs w:val="24"/>
        </w:rPr>
      </w:pPr>
    </w:p>
    <w:p w14:paraId="3DAA841F" w14:textId="663F0F57" w:rsidR="00204AEB" w:rsidRDefault="007676B4" w:rsidP="00416CA1">
      <w:pPr>
        <w:pStyle w:val="ListParagraph"/>
        <w:numPr>
          <w:ilvl w:val="0"/>
          <w:numId w:val="23"/>
        </w:numPr>
        <w:spacing w:after="120" w:line="240" w:lineRule="auto"/>
        <w:ind w:right="-418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>“</w:t>
      </w:r>
      <w:proofErr w:type="gramStart"/>
      <w:r w:rsidRPr="00461A54">
        <w:rPr>
          <w:rFonts w:cs="Times New Roman"/>
          <w:szCs w:val="24"/>
        </w:rPr>
        <w:t>exempted</w:t>
      </w:r>
      <w:proofErr w:type="gramEnd"/>
      <w:r w:rsidRPr="00461A54">
        <w:rPr>
          <w:rFonts w:cs="Times New Roman"/>
          <w:szCs w:val="24"/>
        </w:rPr>
        <w:t xml:space="preserve"> foreign insurer” or “exempted foreign </w:t>
      </w:r>
      <w:r w:rsidR="00380CA9" w:rsidRPr="00461A54">
        <w:rPr>
          <w:rFonts w:cs="Times New Roman"/>
          <w:szCs w:val="24"/>
        </w:rPr>
        <w:t>re</w:t>
      </w:r>
      <w:r w:rsidRPr="00461A54">
        <w:rPr>
          <w:rFonts w:cs="Times New Roman"/>
          <w:szCs w:val="24"/>
        </w:rPr>
        <w:t xml:space="preserve">insurer” </w:t>
      </w:r>
      <w:r w:rsidR="0049473C" w:rsidRPr="00461A54">
        <w:rPr>
          <w:rFonts w:cs="Times New Roman"/>
          <w:szCs w:val="24"/>
        </w:rPr>
        <w:t>means a</w:t>
      </w:r>
      <w:r w:rsidR="00D55137" w:rsidRPr="00461A54">
        <w:rPr>
          <w:rFonts w:cs="Times New Roman"/>
          <w:szCs w:val="24"/>
        </w:rPr>
        <w:t xml:space="preserve"> foreign</w:t>
      </w:r>
      <w:r w:rsidR="0049473C" w:rsidRPr="00461A54">
        <w:rPr>
          <w:rFonts w:cs="Times New Roman"/>
          <w:szCs w:val="24"/>
        </w:rPr>
        <w:t xml:space="preserve"> insurer or </w:t>
      </w:r>
      <w:r w:rsidR="00D55137" w:rsidRPr="00461A54">
        <w:rPr>
          <w:rFonts w:cs="Times New Roman"/>
          <w:szCs w:val="24"/>
        </w:rPr>
        <w:t xml:space="preserve">foreign </w:t>
      </w:r>
      <w:r w:rsidR="0049473C" w:rsidRPr="00461A54">
        <w:rPr>
          <w:rFonts w:cs="Times New Roman"/>
          <w:szCs w:val="24"/>
        </w:rPr>
        <w:t xml:space="preserve">reinsurer that has been granted an exemption by NAMFISA pursuant to clause </w:t>
      </w:r>
      <w:r w:rsidR="00A05A2C" w:rsidRPr="00461A54">
        <w:rPr>
          <w:rFonts w:cs="Times New Roman"/>
          <w:szCs w:val="24"/>
        </w:rPr>
        <w:t>5</w:t>
      </w:r>
      <w:r w:rsidR="003F06E8" w:rsidRPr="00461A54">
        <w:rPr>
          <w:rFonts w:cs="Times New Roman"/>
          <w:szCs w:val="24"/>
        </w:rPr>
        <w:t>.</w:t>
      </w:r>
      <w:r w:rsidR="00A05A2C" w:rsidRPr="00461A54">
        <w:rPr>
          <w:rFonts w:cs="Times New Roman"/>
          <w:szCs w:val="24"/>
        </w:rPr>
        <w:t xml:space="preserve"> </w:t>
      </w:r>
    </w:p>
    <w:p w14:paraId="1C2E73AB" w14:textId="7BD41E62" w:rsidR="00B1743E" w:rsidRPr="00461A54" w:rsidRDefault="00B1743E" w:rsidP="00461A54">
      <w:pPr>
        <w:spacing w:line="240" w:lineRule="auto"/>
        <w:ind w:right="-420"/>
        <w:jc w:val="both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ab/>
        <w:t>(2) Words and phrases defined in the Act have the same meaning in this Standard, unless the context indicates otherwise, including without limitation, the following</w:t>
      </w:r>
      <w:r w:rsidR="00997DDD" w:rsidRPr="00461A54">
        <w:rPr>
          <w:rFonts w:cs="Times New Roman"/>
          <w:szCs w:val="24"/>
        </w:rPr>
        <w:t>:</w:t>
      </w:r>
    </w:p>
    <w:p w14:paraId="3D183293" w14:textId="7F8D6A6F" w:rsidR="00B1743E" w:rsidRPr="00461A54" w:rsidRDefault="00B1743E" w:rsidP="00461A54">
      <w:pPr>
        <w:pStyle w:val="ListParagraph"/>
        <w:numPr>
          <w:ilvl w:val="0"/>
          <w:numId w:val="27"/>
        </w:numPr>
        <w:spacing w:after="120" w:line="240" w:lineRule="auto"/>
        <w:ind w:right="-418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>as defined in section 1 of the Act</w:t>
      </w:r>
      <w:r w:rsidR="00375C61" w:rsidRPr="00461A54">
        <w:rPr>
          <w:rFonts w:cs="Times New Roman"/>
          <w:szCs w:val="24"/>
        </w:rPr>
        <w:t>―</w:t>
      </w:r>
    </w:p>
    <w:p w14:paraId="645907DE" w14:textId="77777777" w:rsidR="00E32D4D" w:rsidRPr="00461A54" w:rsidRDefault="00E32D4D" w:rsidP="00461A54">
      <w:pPr>
        <w:pStyle w:val="ListParagraph"/>
        <w:spacing w:line="240" w:lineRule="auto"/>
        <w:ind w:left="1560" w:right="-420"/>
        <w:jc w:val="both"/>
        <w:rPr>
          <w:rFonts w:cs="Times New Roman"/>
          <w:szCs w:val="24"/>
        </w:rPr>
      </w:pPr>
    </w:p>
    <w:p w14:paraId="32C52AEE" w14:textId="5DDB369B" w:rsidR="002E63B6" w:rsidRDefault="002E63B6" w:rsidP="00461A5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client;</w:t>
      </w:r>
    </w:p>
    <w:p w14:paraId="510CBF42" w14:textId="77777777" w:rsidR="002E63B6" w:rsidRDefault="002E63B6" w:rsidP="002E63B6">
      <w:pPr>
        <w:pStyle w:val="ListParagraph"/>
        <w:spacing w:after="0" w:line="240" w:lineRule="auto"/>
        <w:ind w:left="990"/>
        <w:jc w:val="both"/>
        <w:rPr>
          <w:rFonts w:cs="Times New Roman"/>
          <w:szCs w:val="24"/>
        </w:rPr>
      </w:pPr>
    </w:p>
    <w:p w14:paraId="468FC104" w14:textId="5CFDDA4E" w:rsidR="00B1743E" w:rsidRDefault="001077C6" w:rsidP="00461A5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>NAMFISA;</w:t>
      </w:r>
    </w:p>
    <w:p w14:paraId="37ACED6E" w14:textId="77777777" w:rsidR="00461A54" w:rsidRPr="00461A54" w:rsidRDefault="00461A54" w:rsidP="00461A54">
      <w:pPr>
        <w:pStyle w:val="ListParagraph"/>
        <w:spacing w:after="0" w:line="240" w:lineRule="auto"/>
        <w:ind w:left="990"/>
        <w:jc w:val="both"/>
        <w:rPr>
          <w:rFonts w:cs="Times New Roman"/>
          <w:szCs w:val="24"/>
        </w:rPr>
      </w:pPr>
    </w:p>
    <w:p w14:paraId="7462CAAF" w14:textId="77777777" w:rsidR="00D05757" w:rsidRDefault="00D05757" w:rsidP="00461A5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>person;</w:t>
      </w:r>
    </w:p>
    <w:p w14:paraId="001D60A5" w14:textId="77777777" w:rsidR="00461A54" w:rsidRPr="00461A54" w:rsidRDefault="00461A54" w:rsidP="00461A54">
      <w:pPr>
        <w:pStyle w:val="ListParagraph"/>
        <w:spacing w:after="0" w:line="240" w:lineRule="auto"/>
        <w:ind w:left="990"/>
        <w:jc w:val="both"/>
        <w:rPr>
          <w:rFonts w:cs="Times New Roman"/>
          <w:szCs w:val="24"/>
        </w:rPr>
      </w:pPr>
    </w:p>
    <w:p w14:paraId="503722C3" w14:textId="1C4D9D69" w:rsidR="00B1743E" w:rsidRPr="00461A54" w:rsidRDefault="00204AEB" w:rsidP="00461A5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375C61" w:rsidRPr="00461A54">
        <w:rPr>
          <w:rFonts w:cs="Times New Roman"/>
          <w:szCs w:val="24"/>
        </w:rPr>
        <w:t>principal officer;</w:t>
      </w:r>
      <w:r w:rsidR="00B1743E" w:rsidRPr="00461A54">
        <w:rPr>
          <w:rFonts w:cs="Times New Roman"/>
          <w:szCs w:val="24"/>
        </w:rPr>
        <w:t xml:space="preserve"> </w:t>
      </w:r>
    </w:p>
    <w:p w14:paraId="6E3D7A17" w14:textId="77777777" w:rsidR="00B1743E" w:rsidRPr="00461A54" w:rsidRDefault="00B1743E" w:rsidP="00461A54">
      <w:pPr>
        <w:pStyle w:val="ListParagraph"/>
        <w:spacing w:line="240" w:lineRule="auto"/>
        <w:ind w:left="1440" w:right="-420"/>
        <w:jc w:val="both"/>
        <w:rPr>
          <w:rFonts w:cs="Times New Roman"/>
          <w:szCs w:val="24"/>
        </w:rPr>
      </w:pPr>
    </w:p>
    <w:p w14:paraId="4781A9BC" w14:textId="7BB73DC1" w:rsidR="00304958" w:rsidRPr="00461A54" w:rsidRDefault="00B1743E" w:rsidP="00461A54">
      <w:pPr>
        <w:pStyle w:val="ListParagraph"/>
        <w:numPr>
          <w:ilvl w:val="0"/>
          <w:numId w:val="27"/>
        </w:numPr>
        <w:spacing w:after="120" w:line="240" w:lineRule="auto"/>
        <w:ind w:right="-418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 xml:space="preserve">as defined in section </w:t>
      </w:r>
      <w:r w:rsidR="000937CD" w:rsidRPr="00461A54">
        <w:rPr>
          <w:rFonts w:cs="Times New Roman"/>
          <w:szCs w:val="24"/>
        </w:rPr>
        <w:t>4</w:t>
      </w:r>
      <w:r w:rsidRPr="00461A54">
        <w:rPr>
          <w:rFonts w:cs="Times New Roman"/>
          <w:szCs w:val="24"/>
        </w:rPr>
        <w:t xml:space="preserve"> of the Act</w:t>
      </w:r>
      <w:r w:rsidR="00375C61" w:rsidRPr="00461A54">
        <w:rPr>
          <w:rFonts w:cs="Times New Roman"/>
          <w:szCs w:val="24"/>
        </w:rPr>
        <w:t>―</w:t>
      </w:r>
    </w:p>
    <w:p w14:paraId="545961FE" w14:textId="77777777" w:rsidR="00B1743E" w:rsidRPr="00461A54" w:rsidRDefault="00B1743E" w:rsidP="00461A54">
      <w:pPr>
        <w:pStyle w:val="ListParagraph"/>
        <w:spacing w:line="240" w:lineRule="auto"/>
        <w:ind w:right="-420"/>
        <w:jc w:val="both"/>
        <w:rPr>
          <w:rFonts w:cs="Times New Roman"/>
          <w:szCs w:val="24"/>
        </w:rPr>
      </w:pPr>
    </w:p>
    <w:p w14:paraId="04113F2B" w14:textId="77777777" w:rsidR="00B1743E" w:rsidRDefault="00EA247C" w:rsidP="00461A54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 xml:space="preserve">foreign insurer; </w:t>
      </w:r>
    </w:p>
    <w:p w14:paraId="02113897" w14:textId="77777777" w:rsidR="00461A54" w:rsidRPr="00461A54" w:rsidRDefault="00461A54" w:rsidP="00461A54">
      <w:pPr>
        <w:pStyle w:val="ListParagraph"/>
        <w:spacing w:after="0" w:line="240" w:lineRule="auto"/>
        <w:ind w:left="990"/>
        <w:jc w:val="both"/>
        <w:rPr>
          <w:rFonts w:cs="Times New Roman"/>
          <w:szCs w:val="24"/>
        </w:rPr>
      </w:pPr>
    </w:p>
    <w:p w14:paraId="371A728C" w14:textId="77777777" w:rsidR="00EA247C" w:rsidRDefault="00EA247C" w:rsidP="00461A54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>foreign reinsurer;</w:t>
      </w:r>
    </w:p>
    <w:p w14:paraId="69B4B77F" w14:textId="77777777" w:rsidR="00461A54" w:rsidRPr="00461A54" w:rsidRDefault="00461A54" w:rsidP="00461A54">
      <w:pPr>
        <w:pStyle w:val="ListParagraph"/>
        <w:spacing w:after="0" w:line="240" w:lineRule="auto"/>
        <w:ind w:left="990"/>
        <w:jc w:val="both"/>
        <w:rPr>
          <w:rFonts w:cs="Times New Roman"/>
          <w:szCs w:val="24"/>
        </w:rPr>
      </w:pPr>
    </w:p>
    <w:p w14:paraId="52DFF5D2" w14:textId="689C9371" w:rsidR="00EA247C" w:rsidRDefault="00204AEB" w:rsidP="00461A54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 </w:t>
      </w:r>
      <w:r w:rsidR="00EA247C" w:rsidRPr="00461A54">
        <w:rPr>
          <w:rFonts w:cs="Times New Roman"/>
          <w:szCs w:val="24"/>
        </w:rPr>
        <w:t>insurance;</w:t>
      </w:r>
    </w:p>
    <w:p w14:paraId="54F065A8" w14:textId="77777777" w:rsidR="00461A54" w:rsidRPr="00461A54" w:rsidRDefault="00461A54" w:rsidP="00461A54">
      <w:pPr>
        <w:pStyle w:val="ListParagraph"/>
        <w:spacing w:after="0" w:line="240" w:lineRule="auto"/>
        <w:ind w:left="990"/>
        <w:jc w:val="both"/>
        <w:rPr>
          <w:rFonts w:cs="Times New Roman"/>
          <w:szCs w:val="24"/>
        </w:rPr>
      </w:pPr>
    </w:p>
    <w:p w14:paraId="1DCADFFB" w14:textId="59D14F22" w:rsidR="006518F0" w:rsidRDefault="00204AEB" w:rsidP="00461A54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6518F0" w:rsidRPr="00461A54">
        <w:rPr>
          <w:rFonts w:cs="Times New Roman"/>
          <w:szCs w:val="24"/>
        </w:rPr>
        <w:t>insurer</w:t>
      </w:r>
      <w:r w:rsidR="00461A54">
        <w:rPr>
          <w:rFonts w:cs="Times New Roman"/>
          <w:szCs w:val="24"/>
        </w:rPr>
        <w:t>;</w:t>
      </w:r>
    </w:p>
    <w:p w14:paraId="2578B27A" w14:textId="77777777" w:rsidR="00461A54" w:rsidRPr="00461A54" w:rsidRDefault="00461A54" w:rsidP="00461A54">
      <w:pPr>
        <w:pStyle w:val="ListParagraph"/>
        <w:spacing w:after="0" w:line="240" w:lineRule="auto"/>
        <w:ind w:left="990"/>
        <w:jc w:val="both"/>
        <w:rPr>
          <w:rFonts w:cs="Times New Roman"/>
          <w:szCs w:val="24"/>
        </w:rPr>
      </w:pPr>
    </w:p>
    <w:p w14:paraId="445D5BA9" w14:textId="77777777" w:rsidR="00EA247C" w:rsidRDefault="00891F62" w:rsidP="00461A54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>policy;</w:t>
      </w:r>
    </w:p>
    <w:p w14:paraId="67EFC5D5" w14:textId="77777777" w:rsidR="00461A54" w:rsidRPr="00461A54" w:rsidRDefault="00461A54" w:rsidP="00461A54">
      <w:pPr>
        <w:pStyle w:val="ListParagraph"/>
        <w:spacing w:after="0" w:line="240" w:lineRule="auto"/>
        <w:ind w:left="990"/>
        <w:jc w:val="both"/>
        <w:rPr>
          <w:rFonts w:cs="Times New Roman"/>
          <w:szCs w:val="24"/>
        </w:rPr>
      </w:pPr>
    </w:p>
    <w:p w14:paraId="1E6BBA82" w14:textId="77777777" w:rsidR="00891F62" w:rsidRDefault="00891F62" w:rsidP="00461A54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>policyholder;</w:t>
      </w:r>
    </w:p>
    <w:p w14:paraId="74857C5B" w14:textId="77777777" w:rsidR="00461A54" w:rsidRPr="00461A54" w:rsidRDefault="00461A54" w:rsidP="00461A54">
      <w:pPr>
        <w:pStyle w:val="ListParagraph"/>
        <w:spacing w:after="0" w:line="240" w:lineRule="auto"/>
        <w:ind w:left="990"/>
        <w:jc w:val="both"/>
        <w:rPr>
          <w:rFonts w:cs="Times New Roman"/>
          <w:szCs w:val="24"/>
        </w:rPr>
      </w:pPr>
    </w:p>
    <w:p w14:paraId="7200181B" w14:textId="139E96B5" w:rsidR="00891F62" w:rsidRDefault="00891F62" w:rsidP="00461A54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 xml:space="preserve">registered insurer; </w:t>
      </w:r>
    </w:p>
    <w:p w14:paraId="40009230" w14:textId="77777777" w:rsidR="00461A54" w:rsidRPr="00461A54" w:rsidRDefault="00461A54" w:rsidP="00461A54">
      <w:pPr>
        <w:pStyle w:val="ListParagraph"/>
        <w:spacing w:after="0" w:line="240" w:lineRule="auto"/>
        <w:ind w:left="990"/>
        <w:jc w:val="both"/>
        <w:rPr>
          <w:rFonts w:cs="Times New Roman"/>
          <w:szCs w:val="24"/>
        </w:rPr>
      </w:pPr>
    </w:p>
    <w:p w14:paraId="71E30F14" w14:textId="3FE38A8F" w:rsidR="00891F62" w:rsidRPr="00461A54" w:rsidRDefault="00375C61" w:rsidP="00461A54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>registered reinsurer;</w:t>
      </w:r>
      <w:r w:rsidR="00997DDD" w:rsidRPr="00461A54">
        <w:rPr>
          <w:rFonts w:cs="Times New Roman"/>
          <w:szCs w:val="24"/>
        </w:rPr>
        <w:t xml:space="preserve">  and</w:t>
      </w:r>
    </w:p>
    <w:p w14:paraId="2EC664E8" w14:textId="77777777" w:rsidR="00891F62" w:rsidRPr="00461A54" w:rsidRDefault="00891F62" w:rsidP="00461A54">
      <w:pPr>
        <w:pStyle w:val="ListParagraph"/>
        <w:spacing w:line="240" w:lineRule="auto"/>
        <w:jc w:val="both"/>
        <w:rPr>
          <w:rFonts w:cs="Times New Roman"/>
          <w:szCs w:val="24"/>
        </w:rPr>
      </w:pPr>
    </w:p>
    <w:p w14:paraId="49FB5706" w14:textId="53F344F2" w:rsidR="00891F62" w:rsidRDefault="00997DDD" w:rsidP="00461A54">
      <w:pPr>
        <w:pStyle w:val="ListParagraph"/>
        <w:numPr>
          <w:ilvl w:val="0"/>
          <w:numId w:val="27"/>
        </w:numPr>
        <w:spacing w:after="120" w:line="240" w:lineRule="auto"/>
        <w:ind w:right="-418"/>
        <w:rPr>
          <w:rFonts w:cs="Times New Roman"/>
          <w:szCs w:val="24"/>
        </w:rPr>
      </w:pPr>
      <w:proofErr w:type="gramStart"/>
      <w:r w:rsidRPr="00461A54">
        <w:rPr>
          <w:rFonts w:cs="Times New Roman"/>
          <w:szCs w:val="24"/>
        </w:rPr>
        <w:t>registered</w:t>
      </w:r>
      <w:proofErr w:type="gramEnd"/>
      <w:r w:rsidRPr="00461A54">
        <w:rPr>
          <w:rFonts w:cs="Times New Roman"/>
          <w:szCs w:val="24"/>
        </w:rPr>
        <w:t xml:space="preserve"> insurance broker, </w:t>
      </w:r>
      <w:r w:rsidR="00891F62" w:rsidRPr="00461A54">
        <w:rPr>
          <w:rFonts w:cs="Times New Roman"/>
          <w:szCs w:val="24"/>
        </w:rPr>
        <w:t>as defined in section 53 of the Act</w:t>
      </w:r>
      <w:r w:rsidR="00A51402" w:rsidRPr="00461A54">
        <w:rPr>
          <w:rFonts w:cs="Times New Roman"/>
          <w:szCs w:val="24"/>
        </w:rPr>
        <w:t>.</w:t>
      </w:r>
    </w:p>
    <w:p w14:paraId="4B594E9F" w14:textId="77777777" w:rsidR="00204AEB" w:rsidRDefault="00204AEB" w:rsidP="00DB4153">
      <w:pPr>
        <w:pStyle w:val="ListParagraph"/>
        <w:spacing w:after="120" w:line="240" w:lineRule="auto"/>
        <w:ind w:left="630" w:right="-418"/>
        <w:rPr>
          <w:rFonts w:cs="Times New Roman"/>
          <w:szCs w:val="24"/>
        </w:rPr>
      </w:pPr>
    </w:p>
    <w:p w14:paraId="616B0057" w14:textId="3117822C" w:rsidR="00204AEB" w:rsidRPr="00E2744A" w:rsidRDefault="00204AEB" w:rsidP="00204AEB">
      <w:pPr>
        <w:pStyle w:val="ListParagraph"/>
        <w:numPr>
          <w:ilvl w:val="0"/>
          <w:numId w:val="27"/>
        </w:numPr>
        <w:spacing w:after="120" w:line="240" w:lineRule="auto"/>
        <w:ind w:right="-418"/>
        <w:rPr>
          <w:rFonts w:cs="Times New Roman"/>
          <w:szCs w:val="24"/>
        </w:rPr>
      </w:pPr>
      <w:proofErr w:type="gramStart"/>
      <w:r w:rsidRPr="00E2744A">
        <w:rPr>
          <w:rFonts w:cs="Times New Roman"/>
          <w:szCs w:val="24"/>
        </w:rPr>
        <w:t>related</w:t>
      </w:r>
      <w:proofErr w:type="gramEnd"/>
      <w:r w:rsidRPr="00E2744A">
        <w:rPr>
          <w:rFonts w:cs="Times New Roman"/>
          <w:szCs w:val="24"/>
        </w:rPr>
        <w:t xml:space="preserve"> party</w:t>
      </w:r>
      <w:r w:rsidR="003C2BAE" w:rsidRPr="00E2744A">
        <w:rPr>
          <w:rFonts w:cs="Times New Roman"/>
          <w:szCs w:val="24"/>
        </w:rPr>
        <w:t>,</w:t>
      </w:r>
      <w:r w:rsidRPr="00E2744A">
        <w:rPr>
          <w:rFonts w:cs="Times New Roman"/>
          <w:szCs w:val="24"/>
        </w:rPr>
        <w:t xml:space="preserve"> as defined in section 410 (2) (o) of the Act.</w:t>
      </w:r>
    </w:p>
    <w:p w14:paraId="57D354D9" w14:textId="77777777" w:rsidR="00204AEB" w:rsidRPr="00461A54" w:rsidRDefault="00204AEB" w:rsidP="00DB4153">
      <w:pPr>
        <w:pStyle w:val="ListParagraph"/>
        <w:spacing w:after="120" w:line="240" w:lineRule="auto"/>
        <w:ind w:left="630" w:right="-418"/>
        <w:rPr>
          <w:rFonts w:cs="Times New Roman"/>
          <w:szCs w:val="24"/>
        </w:rPr>
      </w:pPr>
    </w:p>
    <w:p w14:paraId="09A86EC6" w14:textId="77777777" w:rsidR="00B82F1C" w:rsidRPr="00461A54" w:rsidRDefault="00B82F1C" w:rsidP="00461A54">
      <w:pPr>
        <w:pStyle w:val="ListParagraph"/>
        <w:spacing w:line="240" w:lineRule="auto"/>
        <w:ind w:left="0"/>
        <w:jc w:val="both"/>
        <w:rPr>
          <w:rFonts w:cs="Times New Roman"/>
          <w:szCs w:val="24"/>
        </w:rPr>
      </w:pPr>
    </w:p>
    <w:p w14:paraId="1DAE5FD3" w14:textId="7D4AA6EF" w:rsidR="00DF0092" w:rsidRPr="00461A54" w:rsidRDefault="00B1743E" w:rsidP="00461A54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>This Standard applies to</w:t>
      </w:r>
      <w:r w:rsidR="00375C61" w:rsidRPr="00461A54">
        <w:rPr>
          <w:rFonts w:cs="Times New Roman"/>
          <w:szCs w:val="24"/>
        </w:rPr>
        <w:t>―</w:t>
      </w:r>
      <w:r w:rsidRPr="00461A54">
        <w:rPr>
          <w:rFonts w:cs="Times New Roman"/>
          <w:szCs w:val="24"/>
        </w:rPr>
        <w:t xml:space="preserve"> </w:t>
      </w:r>
    </w:p>
    <w:p w14:paraId="459ED67A" w14:textId="77777777" w:rsidR="00DF0092" w:rsidRPr="00461A54" w:rsidRDefault="00DF0092" w:rsidP="00461A54">
      <w:pPr>
        <w:pStyle w:val="ListParagraph"/>
        <w:spacing w:line="240" w:lineRule="auto"/>
        <w:ind w:left="0"/>
        <w:jc w:val="both"/>
        <w:rPr>
          <w:rFonts w:cs="Times New Roman"/>
          <w:szCs w:val="24"/>
        </w:rPr>
      </w:pPr>
    </w:p>
    <w:p w14:paraId="7996E254" w14:textId="0FA9CDE3" w:rsidR="0015564F" w:rsidRPr="00461A54" w:rsidRDefault="00DF0092" w:rsidP="00461A54">
      <w:pPr>
        <w:pStyle w:val="ListParagraph"/>
        <w:numPr>
          <w:ilvl w:val="0"/>
          <w:numId w:val="29"/>
        </w:numPr>
        <w:spacing w:after="120" w:line="240" w:lineRule="auto"/>
        <w:ind w:right="-418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>every</w:t>
      </w:r>
      <w:r w:rsidR="00B1743E" w:rsidRPr="00461A54">
        <w:rPr>
          <w:rFonts w:cs="Times New Roman"/>
          <w:szCs w:val="24"/>
        </w:rPr>
        <w:t xml:space="preserve"> </w:t>
      </w:r>
      <w:r w:rsidR="00ED175D" w:rsidRPr="00461A54">
        <w:rPr>
          <w:rFonts w:cs="Times New Roman"/>
          <w:szCs w:val="24"/>
        </w:rPr>
        <w:t>foreign insurer and foreign reinsurer</w:t>
      </w:r>
      <w:r w:rsidR="003F06E8" w:rsidRPr="00461A54">
        <w:rPr>
          <w:rFonts w:cs="Times New Roman"/>
          <w:szCs w:val="24"/>
        </w:rPr>
        <w:t xml:space="preserve">; </w:t>
      </w:r>
      <w:r w:rsidR="00ED175D" w:rsidRPr="00461A54">
        <w:rPr>
          <w:rFonts w:cs="Times New Roman"/>
          <w:szCs w:val="24"/>
        </w:rPr>
        <w:t xml:space="preserve"> </w:t>
      </w:r>
    </w:p>
    <w:p w14:paraId="2C75B2D1" w14:textId="77777777" w:rsidR="00686EEE" w:rsidRPr="00461A54" w:rsidRDefault="00686EEE" w:rsidP="00461A54">
      <w:pPr>
        <w:pStyle w:val="ListParagraph"/>
        <w:spacing w:line="240" w:lineRule="auto"/>
        <w:ind w:left="993"/>
        <w:jc w:val="both"/>
        <w:rPr>
          <w:rFonts w:cs="Times New Roman"/>
          <w:szCs w:val="24"/>
        </w:rPr>
      </w:pPr>
    </w:p>
    <w:p w14:paraId="3A59D0F8" w14:textId="1CA4AED6" w:rsidR="00013C0D" w:rsidRPr="00461A54" w:rsidRDefault="00ED175D" w:rsidP="00461A54">
      <w:pPr>
        <w:pStyle w:val="ListParagraph"/>
        <w:numPr>
          <w:ilvl w:val="0"/>
          <w:numId w:val="29"/>
        </w:numPr>
        <w:spacing w:after="120" w:line="240" w:lineRule="auto"/>
        <w:ind w:right="-418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 xml:space="preserve">every registered insurance broker </w:t>
      </w:r>
      <w:r w:rsidR="00806BB9" w:rsidRPr="00461A54">
        <w:rPr>
          <w:rFonts w:cs="Times New Roman"/>
          <w:szCs w:val="24"/>
        </w:rPr>
        <w:t xml:space="preserve">proposing to effect or renew </w:t>
      </w:r>
      <w:r w:rsidRPr="00461A54">
        <w:rPr>
          <w:rFonts w:cs="Times New Roman"/>
          <w:szCs w:val="24"/>
        </w:rPr>
        <w:t xml:space="preserve">insurance with </w:t>
      </w:r>
      <w:r w:rsidR="005B4D97" w:rsidRPr="00461A54">
        <w:rPr>
          <w:rFonts w:cs="Times New Roman"/>
          <w:szCs w:val="24"/>
        </w:rPr>
        <w:t>a</w:t>
      </w:r>
      <w:r w:rsidRPr="00461A54">
        <w:rPr>
          <w:rFonts w:cs="Times New Roman"/>
          <w:szCs w:val="24"/>
        </w:rPr>
        <w:t xml:space="preserve"> foreign insurer or foreign reinsurer pursuant to section </w:t>
      </w:r>
      <w:r w:rsidR="00806BB9" w:rsidRPr="00461A54">
        <w:rPr>
          <w:rFonts w:cs="Times New Roman"/>
          <w:szCs w:val="24"/>
        </w:rPr>
        <w:t>7</w:t>
      </w:r>
      <w:r w:rsidR="00226F5D">
        <w:rPr>
          <w:rFonts w:cs="Times New Roman"/>
          <w:szCs w:val="24"/>
        </w:rPr>
        <w:t>0</w:t>
      </w:r>
      <w:r w:rsidR="00806BB9" w:rsidRPr="00461A54">
        <w:rPr>
          <w:rFonts w:cs="Times New Roman"/>
          <w:szCs w:val="24"/>
        </w:rPr>
        <w:t>(2)</w:t>
      </w:r>
      <w:r w:rsidR="005B4D97" w:rsidRPr="00461A54">
        <w:rPr>
          <w:rFonts w:cs="Times New Roman"/>
          <w:szCs w:val="24"/>
        </w:rPr>
        <w:t xml:space="preserve"> of the Act</w:t>
      </w:r>
      <w:r w:rsidR="00382BF4" w:rsidRPr="00461A54">
        <w:rPr>
          <w:rFonts w:cs="Times New Roman"/>
          <w:szCs w:val="24"/>
        </w:rPr>
        <w:t xml:space="preserve">; </w:t>
      </w:r>
      <w:r w:rsidR="00E57CBF" w:rsidRPr="00461A54">
        <w:rPr>
          <w:rFonts w:cs="Times New Roman"/>
          <w:szCs w:val="24"/>
        </w:rPr>
        <w:t>and</w:t>
      </w:r>
    </w:p>
    <w:p w14:paraId="22B29A27" w14:textId="77777777" w:rsidR="00382BF4" w:rsidRPr="00461A54" w:rsidRDefault="00382BF4" w:rsidP="00461A54">
      <w:pPr>
        <w:pStyle w:val="ListParagraph"/>
        <w:spacing w:line="240" w:lineRule="auto"/>
        <w:ind w:left="993"/>
        <w:jc w:val="both"/>
        <w:rPr>
          <w:rFonts w:cs="Times New Roman"/>
          <w:szCs w:val="24"/>
        </w:rPr>
      </w:pPr>
    </w:p>
    <w:p w14:paraId="38D09EC3" w14:textId="2CE06A63" w:rsidR="00382BF4" w:rsidRPr="00461A54" w:rsidRDefault="005B4D97" w:rsidP="00461A54">
      <w:pPr>
        <w:pStyle w:val="ListParagraph"/>
        <w:numPr>
          <w:ilvl w:val="0"/>
          <w:numId w:val="29"/>
        </w:numPr>
        <w:spacing w:after="120" w:line="240" w:lineRule="auto"/>
        <w:ind w:right="-418"/>
        <w:rPr>
          <w:rFonts w:cs="Times New Roman"/>
          <w:szCs w:val="24"/>
        </w:rPr>
      </w:pPr>
      <w:proofErr w:type="gramStart"/>
      <w:r w:rsidRPr="00461A54">
        <w:rPr>
          <w:rFonts w:cs="Times New Roman"/>
          <w:szCs w:val="24"/>
        </w:rPr>
        <w:t>e</w:t>
      </w:r>
      <w:r w:rsidR="00382BF4" w:rsidRPr="00461A54">
        <w:rPr>
          <w:rFonts w:cs="Times New Roman"/>
          <w:szCs w:val="24"/>
        </w:rPr>
        <w:t>very</w:t>
      </w:r>
      <w:proofErr w:type="gramEnd"/>
      <w:r w:rsidR="00382BF4" w:rsidRPr="00461A54">
        <w:rPr>
          <w:rFonts w:cs="Times New Roman"/>
          <w:szCs w:val="24"/>
        </w:rPr>
        <w:t xml:space="preserve"> registered insurer </w:t>
      </w:r>
      <w:r w:rsidR="00806BB9" w:rsidRPr="00461A54">
        <w:rPr>
          <w:rFonts w:cs="Times New Roman"/>
          <w:szCs w:val="24"/>
        </w:rPr>
        <w:t xml:space="preserve">or registered </w:t>
      </w:r>
      <w:r w:rsidR="000766C1" w:rsidRPr="00461A54">
        <w:rPr>
          <w:rFonts w:cs="Times New Roman"/>
          <w:szCs w:val="24"/>
        </w:rPr>
        <w:t xml:space="preserve">insurance </w:t>
      </w:r>
      <w:r w:rsidR="00806BB9" w:rsidRPr="00461A54">
        <w:rPr>
          <w:rFonts w:cs="Times New Roman"/>
          <w:szCs w:val="24"/>
        </w:rPr>
        <w:t xml:space="preserve">broker </w:t>
      </w:r>
      <w:r w:rsidR="00382BF4" w:rsidRPr="00461A54">
        <w:rPr>
          <w:rFonts w:cs="Times New Roman"/>
          <w:szCs w:val="24"/>
        </w:rPr>
        <w:t xml:space="preserve">proposing to </w:t>
      </w:r>
      <w:r w:rsidR="00806BB9" w:rsidRPr="00461A54">
        <w:rPr>
          <w:rFonts w:cs="Times New Roman"/>
          <w:szCs w:val="24"/>
        </w:rPr>
        <w:t xml:space="preserve">reinsure the whole or any part of the business of </w:t>
      </w:r>
      <w:r w:rsidR="002037E3" w:rsidRPr="00461A54">
        <w:rPr>
          <w:rFonts w:cs="Times New Roman"/>
          <w:szCs w:val="24"/>
        </w:rPr>
        <w:t>a</w:t>
      </w:r>
      <w:r w:rsidR="00806BB9" w:rsidRPr="00461A54">
        <w:rPr>
          <w:rFonts w:cs="Times New Roman"/>
          <w:szCs w:val="24"/>
        </w:rPr>
        <w:t xml:space="preserve"> registered insurer. </w:t>
      </w:r>
    </w:p>
    <w:p w14:paraId="36677B74" w14:textId="77777777" w:rsidR="00AA4A09" w:rsidRPr="00461A54" w:rsidRDefault="00AA4A09" w:rsidP="00461A54">
      <w:pPr>
        <w:pStyle w:val="ListParagraph"/>
        <w:spacing w:line="240" w:lineRule="auto"/>
        <w:jc w:val="both"/>
        <w:rPr>
          <w:rFonts w:cs="Times New Roman"/>
          <w:szCs w:val="24"/>
        </w:rPr>
      </w:pPr>
    </w:p>
    <w:p w14:paraId="3AF7D819" w14:textId="77777777" w:rsidR="00D05F3C" w:rsidRPr="00461A54" w:rsidRDefault="00D05F3C" w:rsidP="00461A54">
      <w:pPr>
        <w:pStyle w:val="ListParagraph"/>
        <w:spacing w:line="240" w:lineRule="auto"/>
        <w:ind w:left="993"/>
        <w:jc w:val="both"/>
        <w:rPr>
          <w:rFonts w:cs="Times New Roman"/>
          <w:szCs w:val="24"/>
        </w:rPr>
      </w:pPr>
    </w:p>
    <w:p w14:paraId="512A1172" w14:textId="5CBA5F5E" w:rsidR="00CF1C59" w:rsidRPr="00461A54" w:rsidRDefault="00CF1C59" w:rsidP="00461A54">
      <w:pPr>
        <w:spacing w:after="0" w:line="240" w:lineRule="auto"/>
        <w:ind w:left="720" w:hanging="720"/>
        <w:jc w:val="both"/>
        <w:rPr>
          <w:rFonts w:cs="Times New Roman"/>
          <w:b/>
          <w:szCs w:val="24"/>
          <w:u w:val="single"/>
          <w:lang w:val="en-GB"/>
        </w:rPr>
      </w:pPr>
      <w:r w:rsidRPr="00461A54">
        <w:rPr>
          <w:rFonts w:cs="Times New Roman"/>
          <w:b/>
          <w:szCs w:val="24"/>
          <w:u w:val="single"/>
          <w:lang w:val="en-GB"/>
        </w:rPr>
        <w:t xml:space="preserve">Part I: </w:t>
      </w:r>
      <w:r w:rsidR="00245F93" w:rsidRPr="00461A54">
        <w:rPr>
          <w:rFonts w:cs="Times New Roman"/>
          <w:b/>
          <w:szCs w:val="24"/>
          <w:u w:val="single"/>
          <w:lang w:val="en-GB"/>
        </w:rPr>
        <w:t>Terms and conditions applicable to foreign insurers and foreign reinsurers</w:t>
      </w:r>
      <w:r w:rsidR="00502E16" w:rsidRPr="00461A54">
        <w:rPr>
          <w:rFonts w:cs="Times New Roman"/>
          <w:b/>
          <w:szCs w:val="24"/>
          <w:u w:val="single"/>
          <w:lang w:val="en-GB"/>
        </w:rPr>
        <w:t xml:space="preserve"> exempted</w:t>
      </w:r>
      <w:r w:rsidR="007D79B5" w:rsidRPr="00461A54">
        <w:rPr>
          <w:rFonts w:cs="Times New Roman"/>
          <w:b/>
          <w:szCs w:val="24"/>
          <w:u w:val="single"/>
          <w:lang w:val="en-GB"/>
        </w:rPr>
        <w:t xml:space="preserve"> </w:t>
      </w:r>
      <w:r w:rsidR="00502E16" w:rsidRPr="00461A54">
        <w:rPr>
          <w:rFonts w:cs="Times New Roman"/>
          <w:b/>
          <w:szCs w:val="24"/>
          <w:u w:val="single"/>
          <w:lang w:val="en-GB"/>
        </w:rPr>
        <w:t>under section 5</w:t>
      </w:r>
      <w:r w:rsidR="00E5086A" w:rsidRPr="00461A54">
        <w:rPr>
          <w:rFonts w:cs="Times New Roman"/>
          <w:b/>
          <w:szCs w:val="24"/>
          <w:u w:val="single"/>
          <w:lang w:val="en-GB"/>
        </w:rPr>
        <w:t xml:space="preserve"> of the Act </w:t>
      </w:r>
      <w:r w:rsidR="00E5086A" w:rsidRPr="00461A54">
        <w:rPr>
          <w:rFonts w:cs="Times New Roman"/>
          <w:b/>
          <w:position w:val="-1"/>
          <w:szCs w:val="24"/>
          <w:u w:val="single" w:color="000000"/>
        </w:rPr>
        <w:t>(</w:t>
      </w:r>
      <w:r w:rsidR="00E5086A" w:rsidRPr="00461A54">
        <w:rPr>
          <w:rFonts w:cs="Times New Roman"/>
          <w:b/>
          <w:spacing w:val="-2"/>
          <w:position w:val="-1"/>
          <w:szCs w:val="24"/>
          <w:u w:val="single" w:color="000000"/>
        </w:rPr>
        <w:t>c</w:t>
      </w:r>
      <w:r w:rsidR="00E5086A" w:rsidRPr="00461A54">
        <w:rPr>
          <w:rFonts w:cs="Times New Roman"/>
          <w:b/>
          <w:position w:val="-1"/>
          <w:szCs w:val="24"/>
          <w:u w:val="single" w:color="000000"/>
        </w:rPr>
        <w:t>la</w:t>
      </w:r>
      <w:r w:rsidR="00E5086A" w:rsidRPr="00461A54">
        <w:rPr>
          <w:rFonts w:cs="Times New Roman"/>
          <w:b/>
          <w:spacing w:val="1"/>
          <w:position w:val="-1"/>
          <w:szCs w:val="24"/>
          <w:u w:val="single" w:color="000000"/>
        </w:rPr>
        <w:t>u</w:t>
      </w:r>
      <w:r w:rsidR="00E5086A" w:rsidRPr="00461A54">
        <w:rPr>
          <w:rFonts w:cs="Times New Roman"/>
          <w:b/>
          <w:position w:val="-1"/>
          <w:szCs w:val="24"/>
          <w:u w:val="single" w:color="000000"/>
        </w:rPr>
        <w:t>s</w:t>
      </w:r>
      <w:r w:rsidR="00E5086A" w:rsidRPr="00461A54">
        <w:rPr>
          <w:rFonts w:cs="Times New Roman"/>
          <w:b/>
          <w:spacing w:val="-1"/>
          <w:position w:val="-1"/>
          <w:szCs w:val="24"/>
          <w:u w:val="single" w:color="000000"/>
        </w:rPr>
        <w:t>e</w:t>
      </w:r>
      <w:r w:rsidR="00E5086A" w:rsidRPr="00461A54">
        <w:rPr>
          <w:rFonts w:cs="Times New Roman"/>
          <w:b/>
          <w:position w:val="-1"/>
          <w:szCs w:val="24"/>
          <w:u w:val="single" w:color="000000"/>
        </w:rPr>
        <w:t>s 3</w:t>
      </w:r>
      <w:r w:rsidR="00E5086A" w:rsidRPr="00461A54">
        <w:rPr>
          <w:rFonts w:cs="Times New Roman"/>
          <w:b/>
          <w:spacing w:val="2"/>
          <w:position w:val="-1"/>
          <w:szCs w:val="24"/>
          <w:u w:val="single" w:color="000000"/>
        </w:rPr>
        <w:t xml:space="preserve"> </w:t>
      </w:r>
      <w:r w:rsidR="00E5086A" w:rsidRPr="00461A54">
        <w:rPr>
          <w:rFonts w:cs="Times New Roman"/>
          <w:b/>
          <w:position w:val="-1"/>
          <w:szCs w:val="24"/>
          <w:u w:val="single" w:color="000000"/>
        </w:rPr>
        <w:t>to</w:t>
      </w:r>
      <w:r w:rsidR="00E5086A" w:rsidRPr="00461A54">
        <w:rPr>
          <w:rFonts w:cs="Times New Roman"/>
          <w:b/>
          <w:spacing w:val="-1"/>
          <w:position w:val="-1"/>
          <w:szCs w:val="24"/>
          <w:u w:val="single" w:color="000000"/>
        </w:rPr>
        <w:t xml:space="preserve"> 8</w:t>
      </w:r>
      <w:r w:rsidR="00E5086A" w:rsidRPr="00461A54">
        <w:rPr>
          <w:rFonts w:cs="Times New Roman"/>
          <w:b/>
          <w:position w:val="-1"/>
          <w:szCs w:val="24"/>
          <w:u w:val="single" w:color="000000"/>
        </w:rPr>
        <w:t>)</w:t>
      </w:r>
    </w:p>
    <w:p w14:paraId="55EC1E80" w14:textId="77777777" w:rsidR="00245F93" w:rsidRPr="00461A54" w:rsidRDefault="00245F93" w:rsidP="00461A54">
      <w:pPr>
        <w:tabs>
          <w:tab w:val="left" w:pos="567"/>
        </w:tabs>
        <w:spacing w:after="0" w:line="240" w:lineRule="auto"/>
        <w:jc w:val="both"/>
        <w:rPr>
          <w:rFonts w:cs="Times New Roman"/>
          <w:b/>
          <w:szCs w:val="24"/>
          <w:lang w:val="en-GB"/>
        </w:rPr>
      </w:pPr>
    </w:p>
    <w:p w14:paraId="5E5AF767" w14:textId="77777777" w:rsidR="00B06C50" w:rsidRPr="00461A54" w:rsidRDefault="00B06C50" w:rsidP="00461A54">
      <w:pPr>
        <w:tabs>
          <w:tab w:val="left" w:pos="567"/>
        </w:tabs>
        <w:spacing w:after="0" w:line="240" w:lineRule="auto"/>
        <w:jc w:val="both"/>
        <w:rPr>
          <w:rFonts w:cs="Times New Roman"/>
          <w:szCs w:val="24"/>
          <w:lang w:val="en-GB"/>
        </w:rPr>
      </w:pPr>
    </w:p>
    <w:p w14:paraId="62D221A1" w14:textId="74D41298" w:rsidR="00D05F3C" w:rsidRPr="00461A54" w:rsidRDefault="00245F93" w:rsidP="00461A54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 xml:space="preserve">(1) </w:t>
      </w:r>
      <w:r w:rsidR="00956B60" w:rsidRPr="00461A54">
        <w:rPr>
          <w:rFonts w:cs="Times New Roman"/>
          <w:szCs w:val="24"/>
        </w:rPr>
        <w:t xml:space="preserve">A registered insurance broker proposing to place insurance with a foreign insurer must make </w:t>
      </w:r>
      <w:r w:rsidR="00135448" w:rsidRPr="00461A54">
        <w:rPr>
          <w:rFonts w:cs="Times New Roman"/>
          <w:szCs w:val="24"/>
        </w:rPr>
        <w:t>an</w:t>
      </w:r>
      <w:r w:rsidR="00D05F3C" w:rsidRPr="00461A54">
        <w:rPr>
          <w:rFonts w:cs="Times New Roman"/>
          <w:szCs w:val="24"/>
        </w:rPr>
        <w:t xml:space="preserve"> application to NAMFISA for an exemption under section 5(</w:t>
      </w:r>
      <w:r w:rsidR="005B4D97" w:rsidRPr="00461A54">
        <w:rPr>
          <w:rFonts w:cs="Times New Roman"/>
          <w:szCs w:val="24"/>
        </w:rPr>
        <w:t>2</w:t>
      </w:r>
      <w:r w:rsidR="00D05F3C" w:rsidRPr="00461A54">
        <w:rPr>
          <w:rFonts w:cs="Times New Roman"/>
          <w:szCs w:val="24"/>
        </w:rPr>
        <w:t>)</w:t>
      </w:r>
      <w:r w:rsidR="005B4D97" w:rsidRPr="00461A54">
        <w:rPr>
          <w:rFonts w:cs="Times New Roman"/>
          <w:szCs w:val="24"/>
        </w:rPr>
        <w:t xml:space="preserve"> of the Ac</w:t>
      </w:r>
      <w:r w:rsidR="00D82E71" w:rsidRPr="00461A54">
        <w:rPr>
          <w:rFonts w:cs="Times New Roman"/>
          <w:szCs w:val="24"/>
        </w:rPr>
        <w:t>t</w:t>
      </w:r>
      <w:r w:rsidR="00135448" w:rsidRPr="00461A54">
        <w:rPr>
          <w:rFonts w:cs="Times New Roman"/>
          <w:szCs w:val="24"/>
        </w:rPr>
        <w:t xml:space="preserve">, which application </w:t>
      </w:r>
      <w:r w:rsidR="0049473C" w:rsidRPr="00461A54">
        <w:rPr>
          <w:rFonts w:cs="Times New Roman"/>
          <w:szCs w:val="24"/>
        </w:rPr>
        <w:t>must</w:t>
      </w:r>
      <w:r w:rsidR="004D5085" w:rsidRPr="00461A54">
        <w:rPr>
          <w:rFonts w:cs="Times New Roman"/>
          <w:szCs w:val="24"/>
        </w:rPr>
        <w:t xml:space="preserve"> be in the form of Schedule 1 to this Standard </w:t>
      </w:r>
      <w:r w:rsidR="00AD34C7" w:rsidRPr="00461A54">
        <w:rPr>
          <w:rFonts w:cs="Times New Roman"/>
          <w:szCs w:val="24"/>
        </w:rPr>
        <w:t>and</w:t>
      </w:r>
      <w:r w:rsidR="002D5D65" w:rsidRPr="00461A54">
        <w:rPr>
          <w:rFonts w:cs="Times New Roman"/>
          <w:szCs w:val="24"/>
        </w:rPr>
        <w:t xml:space="preserve"> must contain</w:t>
      </w:r>
      <w:r w:rsidR="00375C61" w:rsidRPr="00461A54">
        <w:rPr>
          <w:rFonts w:cs="Times New Roman"/>
          <w:szCs w:val="24"/>
        </w:rPr>
        <w:t>―</w:t>
      </w:r>
    </w:p>
    <w:p w14:paraId="3260F6F4" w14:textId="77777777" w:rsidR="002D5D65" w:rsidRPr="00461A54" w:rsidRDefault="002D5D65" w:rsidP="00461A54">
      <w:pPr>
        <w:pStyle w:val="ListParagraph"/>
        <w:spacing w:line="240" w:lineRule="auto"/>
        <w:ind w:left="0"/>
        <w:jc w:val="both"/>
        <w:rPr>
          <w:rFonts w:cs="Times New Roman"/>
          <w:szCs w:val="24"/>
        </w:rPr>
      </w:pPr>
    </w:p>
    <w:p w14:paraId="4CEEC3D5" w14:textId="07AA87F8" w:rsidR="00E57CBF" w:rsidRDefault="00A92ECA" w:rsidP="00461A54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>e</w:t>
      </w:r>
      <w:r w:rsidR="00BD2B6C" w:rsidRPr="00461A54">
        <w:rPr>
          <w:rFonts w:cs="Times New Roman"/>
          <w:szCs w:val="24"/>
        </w:rPr>
        <w:t>vidence that</w:t>
      </w:r>
      <w:r w:rsidR="00375C61" w:rsidRPr="00461A54">
        <w:rPr>
          <w:rFonts w:cs="Times New Roman"/>
          <w:szCs w:val="24"/>
        </w:rPr>
        <w:t>―</w:t>
      </w:r>
    </w:p>
    <w:p w14:paraId="7591D4C2" w14:textId="77777777" w:rsidR="00E518C5" w:rsidRPr="00461A54" w:rsidRDefault="00E518C5" w:rsidP="00E518C5">
      <w:pPr>
        <w:pStyle w:val="ListParagraph"/>
        <w:spacing w:line="240" w:lineRule="auto"/>
        <w:jc w:val="both"/>
        <w:rPr>
          <w:rFonts w:cs="Times New Roman"/>
          <w:szCs w:val="24"/>
        </w:rPr>
      </w:pPr>
    </w:p>
    <w:p w14:paraId="7EDBB05F" w14:textId="4D9454C8" w:rsidR="00E57CBF" w:rsidRPr="00461A54" w:rsidRDefault="00BD2B6C" w:rsidP="00461A54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 xml:space="preserve">the policy benefits required </w:t>
      </w:r>
      <w:r w:rsidR="002D5D65" w:rsidRPr="00461A54">
        <w:rPr>
          <w:rFonts w:cs="Times New Roman"/>
          <w:szCs w:val="24"/>
        </w:rPr>
        <w:t xml:space="preserve">cannot be provided </w:t>
      </w:r>
      <w:r w:rsidRPr="00461A54">
        <w:rPr>
          <w:rFonts w:cs="Times New Roman"/>
          <w:szCs w:val="24"/>
        </w:rPr>
        <w:t>by a registered insurer</w:t>
      </w:r>
      <w:r w:rsidR="00E57CBF" w:rsidRPr="00461A54">
        <w:rPr>
          <w:rFonts w:cs="Times New Roman"/>
          <w:szCs w:val="24"/>
        </w:rPr>
        <w:t>;</w:t>
      </w:r>
      <w:r w:rsidRPr="00461A54">
        <w:rPr>
          <w:rFonts w:cs="Times New Roman"/>
          <w:szCs w:val="24"/>
        </w:rPr>
        <w:t xml:space="preserve"> or</w:t>
      </w:r>
    </w:p>
    <w:p w14:paraId="75FD6E70" w14:textId="77777777" w:rsidR="00AD7798" w:rsidRPr="00461A54" w:rsidRDefault="00AD7798" w:rsidP="00461A54">
      <w:pPr>
        <w:pStyle w:val="ListParagraph"/>
        <w:spacing w:after="0" w:line="240" w:lineRule="auto"/>
        <w:ind w:left="990"/>
        <w:jc w:val="both"/>
        <w:rPr>
          <w:rFonts w:cs="Times New Roman"/>
          <w:szCs w:val="24"/>
        </w:rPr>
      </w:pPr>
    </w:p>
    <w:p w14:paraId="4D0A1F3A" w14:textId="10A85A11" w:rsidR="002D5D65" w:rsidRPr="00461A54" w:rsidRDefault="00BD2B6C" w:rsidP="00461A54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="Times New Roman"/>
          <w:szCs w:val="24"/>
        </w:rPr>
      </w:pPr>
      <w:proofErr w:type="gramStart"/>
      <w:r w:rsidRPr="00461A54">
        <w:rPr>
          <w:rFonts w:cs="Times New Roman"/>
          <w:szCs w:val="24"/>
        </w:rPr>
        <w:t>an</w:t>
      </w:r>
      <w:proofErr w:type="gramEnd"/>
      <w:r w:rsidRPr="00461A54">
        <w:rPr>
          <w:rFonts w:cs="Times New Roman"/>
          <w:szCs w:val="24"/>
        </w:rPr>
        <w:t xml:space="preserve"> explanation of the reason</w:t>
      </w:r>
      <w:r w:rsidR="00AB57A2" w:rsidRPr="00461A54">
        <w:rPr>
          <w:rFonts w:cs="Times New Roman"/>
          <w:szCs w:val="24"/>
        </w:rPr>
        <w:t xml:space="preserve"> that</w:t>
      </w:r>
      <w:r w:rsidRPr="00461A54">
        <w:rPr>
          <w:rFonts w:cs="Times New Roman"/>
          <w:szCs w:val="24"/>
        </w:rPr>
        <w:t xml:space="preserve"> the terms of the policy benefits that could be provided by </w:t>
      </w:r>
      <w:r w:rsidR="009D0069" w:rsidRPr="00461A54">
        <w:rPr>
          <w:rFonts w:cs="Times New Roman"/>
          <w:szCs w:val="24"/>
        </w:rPr>
        <w:t xml:space="preserve">one or more </w:t>
      </w:r>
      <w:r w:rsidRPr="00461A54">
        <w:rPr>
          <w:rFonts w:cs="Times New Roman"/>
          <w:szCs w:val="24"/>
        </w:rPr>
        <w:t>registered insurer</w:t>
      </w:r>
      <w:r w:rsidR="00C73FFD" w:rsidRPr="00461A54">
        <w:rPr>
          <w:rFonts w:cs="Times New Roman"/>
          <w:szCs w:val="24"/>
        </w:rPr>
        <w:t>s</w:t>
      </w:r>
      <w:r w:rsidR="009D0069" w:rsidRPr="00461A54">
        <w:rPr>
          <w:rFonts w:cs="Times New Roman"/>
          <w:szCs w:val="24"/>
        </w:rPr>
        <w:t>,</w:t>
      </w:r>
      <w:r w:rsidRPr="00461A54">
        <w:rPr>
          <w:rFonts w:cs="Times New Roman"/>
          <w:szCs w:val="24"/>
        </w:rPr>
        <w:t xml:space="preserve"> are not equitable</w:t>
      </w:r>
      <w:r w:rsidR="00AD7798" w:rsidRPr="00461A54">
        <w:rPr>
          <w:rFonts w:cs="Times New Roman"/>
          <w:szCs w:val="24"/>
        </w:rPr>
        <w:t>.</w:t>
      </w:r>
    </w:p>
    <w:p w14:paraId="231AF875" w14:textId="77777777" w:rsidR="007D79B5" w:rsidRPr="00461A54" w:rsidRDefault="007D79B5" w:rsidP="00461A54">
      <w:pPr>
        <w:pStyle w:val="ListParagraph"/>
        <w:spacing w:after="0" w:line="240" w:lineRule="auto"/>
        <w:ind w:left="990"/>
        <w:jc w:val="both"/>
        <w:rPr>
          <w:rFonts w:cs="Times New Roman"/>
          <w:szCs w:val="24"/>
        </w:rPr>
      </w:pPr>
    </w:p>
    <w:p w14:paraId="6BE30BEB" w14:textId="77777777" w:rsidR="00135448" w:rsidRPr="00461A54" w:rsidRDefault="00135448" w:rsidP="00461A54">
      <w:pPr>
        <w:pStyle w:val="ListParagraph"/>
        <w:spacing w:line="240" w:lineRule="auto"/>
        <w:jc w:val="both"/>
        <w:rPr>
          <w:rFonts w:cs="Times New Roman"/>
          <w:szCs w:val="24"/>
        </w:rPr>
      </w:pPr>
    </w:p>
    <w:p w14:paraId="55C21891" w14:textId="06DA3CAB" w:rsidR="00AD34C7" w:rsidRPr="00461A54" w:rsidRDefault="00AD34C7" w:rsidP="00461A54">
      <w:pPr>
        <w:pStyle w:val="ListParagraph"/>
        <w:spacing w:line="240" w:lineRule="auto"/>
        <w:ind w:left="0" w:firstLine="360"/>
        <w:jc w:val="both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 xml:space="preserve">(2) </w:t>
      </w:r>
      <w:r w:rsidR="00AB57A2" w:rsidRPr="00461A54">
        <w:rPr>
          <w:rFonts w:cs="Times New Roman"/>
          <w:szCs w:val="24"/>
        </w:rPr>
        <w:t xml:space="preserve">A registered </w:t>
      </w:r>
      <w:r w:rsidR="00135448" w:rsidRPr="00461A54">
        <w:rPr>
          <w:rFonts w:cs="Times New Roman"/>
          <w:szCs w:val="24"/>
        </w:rPr>
        <w:t xml:space="preserve">insurance </w:t>
      </w:r>
      <w:r w:rsidR="00AB57A2" w:rsidRPr="00461A54">
        <w:rPr>
          <w:rFonts w:cs="Times New Roman"/>
          <w:szCs w:val="24"/>
        </w:rPr>
        <w:t>broker or registered insurer proposing to place reinsurance with a foreign reinsurer must make an</w:t>
      </w:r>
      <w:r w:rsidRPr="00461A54">
        <w:rPr>
          <w:rFonts w:cs="Times New Roman"/>
          <w:szCs w:val="24"/>
        </w:rPr>
        <w:t xml:space="preserve"> application to NAMFISA for an exemption under section 5(2) of the Act</w:t>
      </w:r>
      <w:r w:rsidR="00E4722B" w:rsidRPr="00461A54">
        <w:rPr>
          <w:rFonts w:cs="Times New Roman"/>
          <w:szCs w:val="24"/>
        </w:rPr>
        <w:t>, which application must be</w:t>
      </w:r>
      <w:r w:rsidRPr="00461A54">
        <w:rPr>
          <w:rFonts w:cs="Times New Roman"/>
          <w:szCs w:val="24"/>
        </w:rPr>
        <w:t xml:space="preserve"> in the form of Schedule 1 to this Standard</w:t>
      </w:r>
      <w:r w:rsidR="00AB57A2" w:rsidRPr="00461A54">
        <w:rPr>
          <w:rFonts w:cs="Times New Roman"/>
          <w:szCs w:val="24"/>
        </w:rPr>
        <w:t xml:space="preserve">, </w:t>
      </w:r>
      <w:r w:rsidR="00E4722B" w:rsidRPr="00461A54">
        <w:rPr>
          <w:rFonts w:cs="Times New Roman"/>
          <w:szCs w:val="24"/>
        </w:rPr>
        <w:t xml:space="preserve">and </w:t>
      </w:r>
      <w:r w:rsidRPr="00461A54">
        <w:rPr>
          <w:rFonts w:cs="Times New Roman"/>
          <w:szCs w:val="24"/>
        </w:rPr>
        <w:t>must contain</w:t>
      </w:r>
      <w:r w:rsidR="00964DE6" w:rsidRPr="00461A54">
        <w:rPr>
          <w:rFonts w:cs="Times New Roman"/>
          <w:szCs w:val="24"/>
        </w:rPr>
        <w:t>―</w:t>
      </w:r>
    </w:p>
    <w:p w14:paraId="123552E3" w14:textId="77777777" w:rsidR="00AD34C7" w:rsidRPr="00461A54" w:rsidRDefault="00AD34C7" w:rsidP="00461A54">
      <w:pPr>
        <w:pStyle w:val="ListParagraph"/>
        <w:spacing w:line="240" w:lineRule="auto"/>
        <w:ind w:left="0"/>
        <w:jc w:val="both"/>
        <w:rPr>
          <w:rFonts w:cs="Times New Roman"/>
          <w:szCs w:val="24"/>
        </w:rPr>
      </w:pPr>
    </w:p>
    <w:p w14:paraId="22B98AA2" w14:textId="04BCF050" w:rsidR="00AD34C7" w:rsidRPr="00461A54" w:rsidRDefault="00AD34C7" w:rsidP="00461A54">
      <w:pPr>
        <w:pStyle w:val="ListParagraph"/>
        <w:numPr>
          <w:ilvl w:val="0"/>
          <w:numId w:val="16"/>
        </w:numPr>
        <w:spacing w:line="240" w:lineRule="auto"/>
        <w:jc w:val="both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lastRenderedPageBreak/>
        <w:t>evidence that</w:t>
      </w:r>
      <w:r w:rsidR="00375C61" w:rsidRPr="00461A54">
        <w:rPr>
          <w:rFonts w:cs="Times New Roman"/>
          <w:szCs w:val="24"/>
        </w:rPr>
        <w:t>―</w:t>
      </w:r>
    </w:p>
    <w:p w14:paraId="1682BCF2" w14:textId="77777777" w:rsidR="00AD7798" w:rsidRPr="00461A54" w:rsidRDefault="00AD7798" w:rsidP="00461A54">
      <w:pPr>
        <w:pStyle w:val="ListParagraph"/>
        <w:spacing w:line="240" w:lineRule="auto"/>
        <w:jc w:val="both"/>
        <w:rPr>
          <w:rFonts w:cs="Times New Roman"/>
          <w:szCs w:val="24"/>
        </w:rPr>
      </w:pPr>
    </w:p>
    <w:p w14:paraId="43083D39" w14:textId="4CE71175" w:rsidR="00AD34C7" w:rsidRPr="00461A54" w:rsidRDefault="00AD34C7" w:rsidP="00461A54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 xml:space="preserve"> the policy benefits required cannot be provided by a registered reinsurer; or</w:t>
      </w:r>
    </w:p>
    <w:p w14:paraId="309745F0" w14:textId="77777777" w:rsidR="00AD7798" w:rsidRPr="00461A54" w:rsidRDefault="00AD7798" w:rsidP="00461A54">
      <w:pPr>
        <w:pStyle w:val="ListParagraph"/>
        <w:spacing w:after="0" w:line="240" w:lineRule="auto"/>
        <w:ind w:left="990"/>
        <w:jc w:val="both"/>
        <w:rPr>
          <w:rFonts w:cs="Times New Roman"/>
          <w:szCs w:val="24"/>
        </w:rPr>
      </w:pPr>
    </w:p>
    <w:p w14:paraId="2E217B6A" w14:textId="7156BC8B" w:rsidR="00AD34C7" w:rsidRPr="00461A54" w:rsidRDefault="007D79B5" w:rsidP="00461A54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 xml:space="preserve"> </w:t>
      </w:r>
      <w:r w:rsidR="00AD34C7" w:rsidRPr="00461A54">
        <w:rPr>
          <w:rFonts w:cs="Times New Roman"/>
          <w:szCs w:val="24"/>
        </w:rPr>
        <w:t>an explanation of the reason</w:t>
      </w:r>
      <w:r w:rsidR="00AB57A2" w:rsidRPr="00461A54">
        <w:rPr>
          <w:rFonts w:cs="Times New Roman"/>
          <w:szCs w:val="24"/>
        </w:rPr>
        <w:t xml:space="preserve"> that</w:t>
      </w:r>
      <w:r w:rsidR="00AD34C7" w:rsidRPr="00461A54">
        <w:rPr>
          <w:rFonts w:cs="Times New Roman"/>
          <w:szCs w:val="24"/>
        </w:rPr>
        <w:t xml:space="preserve"> the terms of the policy benefits that could be provided </w:t>
      </w:r>
      <w:r w:rsidRPr="00461A54">
        <w:rPr>
          <w:rFonts w:cs="Times New Roman"/>
          <w:szCs w:val="24"/>
        </w:rPr>
        <w:t xml:space="preserve"> </w:t>
      </w:r>
      <w:r w:rsidR="00AD34C7" w:rsidRPr="00461A54">
        <w:rPr>
          <w:rFonts w:cs="Times New Roman"/>
          <w:szCs w:val="24"/>
        </w:rPr>
        <w:t>by one or more registered reinsurer</w:t>
      </w:r>
      <w:r w:rsidR="002037E3" w:rsidRPr="00461A54">
        <w:rPr>
          <w:rFonts w:cs="Times New Roman"/>
          <w:szCs w:val="24"/>
        </w:rPr>
        <w:t>s</w:t>
      </w:r>
      <w:r w:rsidR="00AD34C7" w:rsidRPr="00461A54">
        <w:rPr>
          <w:rFonts w:cs="Times New Roman"/>
          <w:szCs w:val="24"/>
        </w:rPr>
        <w:t xml:space="preserve">, are not equitable; and </w:t>
      </w:r>
    </w:p>
    <w:p w14:paraId="558864D4" w14:textId="32966440" w:rsidR="00AD34C7" w:rsidRPr="00461A54" w:rsidRDefault="00AB57A2" w:rsidP="00461A54">
      <w:pPr>
        <w:pStyle w:val="ListParagraph"/>
        <w:numPr>
          <w:ilvl w:val="0"/>
          <w:numId w:val="16"/>
        </w:numPr>
        <w:spacing w:line="240" w:lineRule="auto"/>
        <w:jc w:val="both"/>
        <w:rPr>
          <w:rFonts w:cs="Times New Roman"/>
          <w:szCs w:val="24"/>
        </w:rPr>
      </w:pPr>
      <w:proofErr w:type="gramStart"/>
      <w:r w:rsidRPr="00461A54">
        <w:rPr>
          <w:rFonts w:cs="Times New Roman"/>
          <w:szCs w:val="24"/>
        </w:rPr>
        <w:t>evidence</w:t>
      </w:r>
      <w:proofErr w:type="gramEnd"/>
      <w:r w:rsidRPr="00461A54">
        <w:rPr>
          <w:rFonts w:cs="Times New Roman"/>
          <w:szCs w:val="24"/>
        </w:rPr>
        <w:t xml:space="preserve"> that </w:t>
      </w:r>
      <w:r w:rsidR="00AD34C7" w:rsidRPr="00461A54">
        <w:rPr>
          <w:rFonts w:cs="Times New Roman"/>
          <w:szCs w:val="24"/>
        </w:rPr>
        <w:t xml:space="preserve">every registered reinsurer was offered an opportunity to participate in a reinsurance arrangement before considering placing the policy with a foreign reinsurer or </w:t>
      </w:r>
      <w:r w:rsidR="00B10477" w:rsidRPr="00461A54">
        <w:rPr>
          <w:rFonts w:cs="Times New Roman"/>
          <w:szCs w:val="24"/>
        </w:rPr>
        <w:t xml:space="preserve">with one or more </w:t>
      </w:r>
      <w:r w:rsidR="00AD34C7" w:rsidRPr="00461A54">
        <w:rPr>
          <w:rFonts w:cs="Times New Roman"/>
          <w:szCs w:val="24"/>
        </w:rPr>
        <w:t>foreign reinsurer</w:t>
      </w:r>
      <w:r w:rsidR="00B10477" w:rsidRPr="00461A54">
        <w:rPr>
          <w:rFonts w:cs="Times New Roman"/>
          <w:szCs w:val="24"/>
        </w:rPr>
        <w:t>s</w:t>
      </w:r>
      <w:r w:rsidR="00AD34C7" w:rsidRPr="00461A54">
        <w:rPr>
          <w:rFonts w:cs="Times New Roman"/>
          <w:szCs w:val="24"/>
        </w:rPr>
        <w:t>.</w:t>
      </w:r>
    </w:p>
    <w:p w14:paraId="6C90F241" w14:textId="77777777" w:rsidR="002D5D65" w:rsidRPr="00461A54" w:rsidRDefault="002D5D65" w:rsidP="00461A54">
      <w:pPr>
        <w:pStyle w:val="ListParagraph"/>
        <w:spacing w:line="240" w:lineRule="auto"/>
        <w:jc w:val="both"/>
        <w:rPr>
          <w:rFonts w:cs="Times New Roman"/>
          <w:szCs w:val="24"/>
        </w:rPr>
      </w:pPr>
    </w:p>
    <w:p w14:paraId="0FAA8E45" w14:textId="70A42310" w:rsidR="002D5D65" w:rsidRPr="00461A54" w:rsidRDefault="00343468" w:rsidP="00461A54">
      <w:pPr>
        <w:spacing w:line="240" w:lineRule="auto"/>
        <w:ind w:firstLine="540"/>
        <w:jc w:val="both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>(3) An application to NAMFISA referred to in sub-clause</w:t>
      </w:r>
      <w:r w:rsidR="00F8191D" w:rsidRPr="00461A54">
        <w:rPr>
          <w:rFonts w:cs="Times New Roman"/>
          <w:szCs w:val="24"/>
        </w:rPr>
        <w:t>s</w:t>
      </w:r>
      <w:r w:rsidRPr="00461A54">
        <w:rPr>
          <w:rFonts w:cs="Times New Roman"/>
          <w:szCs w:val="24"/>
        </w:rPr>
        <w:t xml:space="preserve"> (</w:t>
      </w:r>
      <w:r w:rsidR="00F8191D" w:rsidRPr="00461A54">
        <w:rPr>
          <w:rFonts w:cs="Times New Roman"/>
          <w:szCs w:val="24"/>
        </w:rPr>
        <w:t>1</w:t>
      </w:r>
      <w:r w:rsidRPr="00461A54">
        <w:rPr>
          <w:rFonts w:cs="Times New Roman"/>
          <w:szCs w:val="24"/>
        </w:rPr>
        <w:t>) and (</w:t>
      </w:r>
      <w:r w:rsidR="00F8191D" w:rsidRPr="00461A54">
        <w:rPr>
          <w:rFonts w:cs="Times New Roman"/>
          <w:szCs w:val="24"/>
        </w:rPr>
        <w:t>2</w:t>
      </w:r>
      <w:r w:rsidRPr="00461A54">
        <w:rPr>
          <w:rFonts w:cs="Times New Roman"/>
          <w:szCs w:val="24"/>
        </w:rPr>
        <w:t>) must contain a</w:t>
      </w:r>
      <w:r w:rsidR="002D5D65" w:rsidRPr="00461A54">
        <w:rPr>
          <w:rFonts w:cs="Times New Roman"/>
          <w:szCs w:val="24"/>
        </w:rPr>
        <w:t xml:space="preserve"> detailed description of the foreign insurer or foreign reinsurer </w:t>
      </w:r>
      <w:r w:rsidR="00F8191D" w:rsidRPr="00461A54">
        <w:rPr>
          <w:rFonts w:cs="Times New Roman"/>
          <w:szCs w:val="24"/>
        </w:rPr>
        <w:t>in question,</w:t>
      </w:r>
      <w:r w:rsidR="002D5D65" w:rsidRPr="00461A54">
        <w:rPr>
          <w:rFonts w:cs="Times New Roman"/>
          <w:szCs w:val="24"/>
        </w:rPr>
        <w:t xml:space="preserve"> including:</w:t>
      </w:r>
    </w:p>
    <w:p w14:paraId="06E15000" w14:textId="79145794" w:rsidR="002D5D65" w:rsidRPr="00461A54" w:rsidRDefault="002354AB" w:rsidP="00461A54">
      <w:pPr>
        <w:pStyle w:val="ListParagraph"/>
        <w:numPr>
          <w:ilvl w:val="1"/>
          <w:numId w:val="1"/>
        </w:numPr>
        <w:spacing w:line="240" w:lineRule="auto"/>
        <w:ind w:left="810" w:hanging="363"/>
        <w:jc w:val="both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>i</w:t>
      </w:r>
      <w:r w:rsidR="002D5D65" w:rsidRPr="00461A54">
        <w:rPr>
          <w:rFonts w:cs="Times New Roman"/>
          <w:szCs w:val="24"/>
        </w:rPr>
        <w:t>ts name and address</w:t>
      </w:r>
      <w:r w:rsidRPr="00461A54">
        <w:rPr>
          <w:rFonts w:cs="Times New Roman"/>
          <w:szCs w:val="24"/>
        </w:rPr>
        <w:t>;</w:t>
      </w:r>
    </w:p>
    <w:p w14:paraId="0CC6C953" w14:textId="77777777" w:rsidR="00154076" w:rsidRPr="00461A54" w:rsidRDefault="00154076" w:rsidP="00461A54">
      <w:pPr>
        <w:pStyle w:val="ListParagraph"/>
        <w:spacing w:line="240" w:lineRule="auto"/>
        <w:ind w:left="1797"/>
        <w:jc w:val="both"/>
        <w:rPr>
          <w:rFonts w:cs="Times New Roman"/>
          <w:szCs w:val="24"/>
        </w:rPr>
      </w:pPr>
    </w:p>
    <w:p w14:paraId="412626E8" w14:textId="63E21140" w:rsidR="002D5D65" w:rsidRPr="00461A54" w:rsidRDefault="002D5D65" w:rsidP="00461A54">
      <w:pPr>
        <w:pStyle w:val="ListParagraph"/>
        <w:numPr>
          <w:ilvl w:val="1"/>
          <w:numId w:val="1"/>
        </w:numPr>
        <w:spacing w:line="240" w:lineRule="auto"/>
        <w:ind w:left="810" w:hanging="360"/>
        <w:jc w:val="both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>its jurisdiction of incorporation</w:t>
      </w:r>
      <w:r w:rsidR="007676B4" w:rsidRPr="00461A54">
        <w:rPr>
          <w:rFonts w:cs="Times New Roman"/>
          <w:szCs w:val="24"/>
        </w:rPr>
        <w:t xml:space="preserve"> or </w:t>
      </w:r>
      <w:r w:rsidRPr="00461A54">
        <w:rPr>
          <w:rFonts w:cs="Times New Roman"/>
          <w:szCs w:val="24"/>
        </w:rPr>
        <w:t>principal place of business</w:t>
      </w:r>
      <w:r w:rsidR="00EA247C" w:rsidRPr="00461A54">
        <w:rPr>
          <w:rFonts w:cs="Times New Roman"/>
          <w:szCs w:val="24"/>
        </w:rPr>
        <w:t>;</w:t>
      </w:r>
      <w:r w:rsidR="00A92ECA" w:rsidRPr="00461A54">
        <w:rPr>
          <w:rFonts w:cs="Times New Roman"/>
          <w:szCs w:val="24"/>
        </w:rPr>
        <w:t xml:space="preserve"> </w:t>
      </w:r>
    </w:p>
    <w:p w14:paraId="6FAF5D22" w14:textId="77777777" w:rsidR="00154076" w:rsidRPr="00461A54" w:rsidRDefault="00154076" w:rsidP="00461A54">
      <w:pPr>
        <w:pStyle w:val="ListParagraph"/>
        <w:spacing w:line="240" w:lineRule="auto"/>
        <w:jc w:val="both"/>
        <w:rPr>
          <w:rFonts w:cs="Times New Roman"/>
          <w:szCs w:val="24"/>
        </w:rPr>
      </w:pPr>
    </w:p>
    <w:p w14:paraId="3594CCCD" w14:textId="6B06EAF6" w:rsidR="002D5D65" w:rsidRPr="00461A54" w:rsidRDefault="002D5D65" w:rsidP="00461A54">
      <w:pPr>
        <w:pStyle w:val="ListParagraph"/>
        <w:numPr>
          <w:ilvl w:val="1"/>
          <w:numId w:val="1"/>
        </w:numPr>
        <w:spacing w:line="240" w:lineRule="auto"/>
        <w:ind w:left="810" w:hanging="360"/>
        <w:jc w:val="both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 xml:space="preserve">the name and </w:t>
      </w:r>
      <w:r w:rsidR="00DB54C6" w:rsidRPr="00461A54">
        <w:rPr>
          <w:rFonts w:cs="Times New Roman"/>
          <w:szCs w:val="24"/>
        </w:rPr>
        <w:t xml:space="preserve">business </w:t>
      </w:r>
      <w:r w:rsidRPr="00461A54">
        <w:rPr>
          <w:rFonts w:cs="Times New Roman"/>
          <w:szCs w:val="24"/>
        </w:rPr>
        <w:t xml:space="preserve">address of </w:t>
      </w:r>
      <w:r w:rsidR="00B65465" w:rsidRPr="00461A54">
        <w:rPr>
          <w:rFonts w:cs="Times New Roman"/>
          <w:szCs w:val="24"/>
        </w:rPr>
        <w:t>its</w:t>
      </w:r>
      <w:r w:rsidRPr="00461A54">
        <w:rPr>
          <w:rFonts w:cs="Times New Roman"/>
          <w:szCs w:val="24"/>
        </w:rPr>
        <w:t xml:space="preserve"> principal officer </w:t>
      </w:r>
      <w:r w:rsidR="007676B4" w:rsidRPr="00461A54">
        <w:rPr>
          <w:rFonts w:cs="Times New Roman"/>
          <w:szCs w:val="24"/>
        </w:rPr>
        <w:t>or other senior officer;</w:t>
      </w:r>
      <w:r w:rsidR="00F8191D" w:rsidRPr="00461A54">
        <w:rPr>
          <w:rFonts w:cs="Times New Roman"/>
          <w:szCs w:val="24"/>
        </w:rPr>
        <w:t xml:space="preserve"> and</w:t>
      </w:r>
    </w:p>
    <w:p w14:paraId="28819A3C" w14:textId="77777777" w:rsidR="00154076" w:rsidRPr="00461A54" w:rsidRDefault="00154076" w:rsidP="00461A54">
      <w:pPr>
        <w:pStyle w:val="ListParagraph"/>
        <w:spacing w:line="240" w:lineRule="auto"/>
        <w:ind w:left="810" w:hanging="360"/>
        <w:jc w:val="both"/>
        <w:rPr>
          <w:rFonts w:cs="Times New Roman"/>
          <w:szCs w:val="24"/>
        </w:rPr>
      </w:pPr>
    </w:p>
    <w:p w14:paraId="0F06A766" w14:textId="77777777" w:rsidR="007676B4" w:rsidRPr="00461A54" w:rsidRDefault="007676B4" w:rsidP="00461A54">
      <w:pPr>
        <w:pStyle w:val="ListParagraph"/>
        <w:numPr>
          <w:ilvl w:val="1"/>
          <w:numId w:val="1"/>
        </w:numPr>
        <w:spacing w:line="240" w:lineRule="auto"/>
        <w:ind w:left="810" w:hanging="360"/>
        <w:jc w:val="both"/>
        <w:rPr>
          <w:rFonts w:cs="Times New Roman"/>
          <w:szCs w:val="24"/>
        </w:rPr>
      </w:pPr>
      <w:proofErr w:type="gramStart"/>
      <w:r w:rsidRPr="00461A54">
        <w:rPr>
          <w:rFonts w:cs="Times New Roman"/>
          <w:szCs w:val="24"/>
        </w:rPr>
        <w:t>the</w:t>
      </w:r>
      <w:proofErr w:type="gramEnd"/>
      <w:r w:rsidRPr="00461A54">
        <w:rPr>
          <w:rFonts w:cs="Times New Roman"/>
          <w:szCs w:val="24"/>
        </w:rPr>
        <w:t xml:space="preserve"> name and address of </w:t>
      </w:r>
      <w:r w:rsidR="00B65465" w:rsidRPr="00461A54">
        <w:rPr>
          <w:rFonts w:cs="Times New Roman"/>
          <w:szCs w:val="24"/>
        </w:rPr>
        <w:t>its</w:t>
      </w:r>
      <w:r w:rsidRPr="00461A54">
        <w:rPr>
          <w:rFonts w:cs="Times New Roman"/>
          <w:szCs w:val="24"/>
        </w:rPr>
        <w:t xml:space="preserve"> principal foreign supe</w:t>
      </w:r>
      <w:r w:rsidR="007F0CBD" w:rsidRPr="00461A54">
        <w:rPr>
          <w:rFonts w:cs="Times New Roman"/>
          <w:szCs w:val="24"/>
        </w:rPr>
        <w:t>rvisory or regulatory authority.</w:t>
      </w:r>
    </w:p>
    <w:p w14:paraId="0D509EFE" w14:textId="77777777" w:rsidR="007676B4" w:rsidRPr="00461A54" w:rsidRDefault="007676B4" w:rsidP="00461A54">
      <w:pPr>
        <w:pStyle w:val="ListParagraph"/>
        <w:spacing w:line="240" w:lineRule="auto"/>
        <w:jc w:val="both"/>
        <w:rPr>
          <w:rFonts w:cs="Times New Roman"/>
          <w:szCs w:val="24"/>
        </w:rPr>
      </w:pPr>
    </w:p>
    <w:p w14:paraId="68F02CD2" w14:textId="53A8DBEF" w:rsidR="00A92ECA" w:rsidRPr="00461A54" w:rsidRDefault="00EB1172" w:rsidP="00461A54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 xml:space="preserve">(1) </w:t>
      </w:r>
      <w:r w:rsidR="00AF20BC" w:rsidRPr="00461A54">
        <w:rPr>
          <w:rFonts w:cs="Times New Roman"/>
          <w:szCs w:val="24"/>
        </w:rPr>
        <w:t xml:space="preserve">The application for an exemption referred to in clause </w:t>
      </w:r>
      <w:r w:rsidR="00A05A2C" w:rsidRPr="00461A54">
        <w:rPr>
          <w:rFonts w:cs="Times New Roman"/>
          <w:szCs w:val="24"/>
        </w:rPr>
        <w:t>3</w:t>
      </w:r>
      <w:r w:rsidR="00AF20BC" w:rsidRPr="00461A54">
        <w:rPr>
          <w:rFonts w:cs="Times New Roman"/>
          <w:szCs w:val="24"/>
        </w:rPr>
        <w:t xml:space="preserve"> must be accompanie</w:t>
      </w:r>
      <w:r w:rsidR="00A813AD" w:rsidRPr="00461A54">
        <w:rPr>
          <w:rFonts w:cs="Times New Roman"/>
          <w:szCs w:val="24"/>
        </w:rPr>
        <w:t>d</w:t>
      </w:r>
      <w:r w:rsidR="00AF20BC" w:rsidRPr="00461A54">
        <w:rPr>
          <w:rFonts w:cs="Times New Roman"/>
          <w:szCs w:val="24"/>
        </w:rPr>
        <w:t xml:space="preserve"> by a written undertaking from the foreign insurer or foreign reinsurer </w:t>
      </w:r>
      <w:r w:rsidR="00E96657" w:rsidRPr="00461A54">
        <w:rPr>
          <w:rFonts w:cs="Times New Roman"/>
          <w:szCs w:val="24"/>
        </w:rPr>
        <w:t xml:space="preserve">in the form of Schedule 2 to this Standard and </w:t>
      </w:r>
      <w:r w:rsidRPr="00461A54">
        <w:rPr>
          <w:rFonts w:cs="Times New Roman"/>
          <w:szCs w:val="24"/>
        </w:rPr>
        <w:t>as provided in sub-clause (2)</w:t>
      </w:r>
      <w:r w:rsidR="007F0CBD" w:rsidRPr="00461A54">
        <w:rPr>
          <w:rFonts w:cs="Times New Roman"/>
          <w:szCs w:val="24"/>
        </w:rPr>
        <w:t>.</w:t>
      </w:r>
      <w:r w:rsidRPr="00461A54">
        <w:rPr>
          <w:rFonts w:cs="Times New Roman"/>
          <w:szCs w:val="24"/>
        </w:rPr>
        <w:t xml:space="preserve"> </w:t>
      </w:r>
    </w:p>
    <w:p w14:paraId="60F4571E" w14:textId="5A8725A2" w:rsidR="00EB1172" w:rsidRPr="00461A54" w:rsidRDefault="00EB1172" w:rsidP="00461A54">
      <w:pPr>
        <w:spacing w:line="240" w:lineRule="auto"/>
        <w:ind w:firstLine="450"/>
        <w:jc w:val="both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 xml:space="preserve">(2) </w:t>
      </w:r>
      <w:r w:rsidR="00A92ECA" w:rsidRPr="00461A54">
        <w:rPr>
          <w:rFonts w:cs="Times New Roman"/>
          <w:szCs w:val="24"/>
        </w:rPr>
        <w:t xml:space="preserve"> </w:t>
      </w:r>
      <w:r w:rsidRPr="00461A54">
        <w:rPr>
          <w:rFonts w:cs="Times New Roman"/>
          <w:szCs w:val="24"/>
        </w:rPr>
        <w:t>The undertaking referred to in sub-clause (1) must state that the foreign insurer or foreign reinsurer</w:t>
      </w:r>
      <w:r w:rsidR="00E4722B" w:rsidRPr="00461A54">
        <w:rPr>
          <w:rFonts w:cs="Times New Roman"/>
          <w:szCs w:val="24"/>
        </w:rPr>
        <w:t>―</w:t>
      </w:r>
    </w:p>
    <w:p w14:paraId="18BF0A25" w14:textId="3AA78A56" w:rsidR="00ED175D" w:rsidRPr="00461A54" w:rsidRDefault="00057610" w:rsidP="00461A54">
      <w:pPr>
        <w:pStyle w:val="ListParagraph"/>
        <w:numPr>
          <w:ilvl w:val="1"/>
          <w:numId w:val="1"/>
        </w:numPr>
        <w:spacing w:line="240" w:lineRule="auto"/>
        <w:jc w:val="both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 xml:space="preserve">will not undertake any insurance or reinsurance business in Namibia other than the issue of the specific policy in question and that it will not advertise or solicit </w:t>
      </w:r>
      <w:r w:rsidR="007676B4" w:rsidRPr="00461A54">
        <w:rPr>
          <w:rFonts w:cs="Times New Roman"/>
          <w:szCs w:val="24"/>
        </w:rPr>
        <w:t xml:space="preserve">any </w:t>
      </w:r>
      <w:r w:rsidRPr="00461A54">
        <w:rPr>
          <w:rFonts w:cs="Times New Roman"/>
          <w:szCs w:val="24"/>
        </w:rPr>
        <w:t>such business in Namibia</w:t>
      </w:r>
      <w:r w:rsidR="0029464F" w:rsidRPr="00461A54">
        <w:rPr>
          <w:rFonts w:cs="Times New Roman"/>
          <w:szCs w:val="24"/>
        </w:rPr>
        <w:t xml:space="preserve"> with the exclusion of existing or future foreign exemption applications</w:t>
      </w:r>
      <w:r w:rsidR="00EA247C" w:rsidRPr="00461A54">
        <w:rPr>
          <w:rFonts w:cs="Times New Roman"/>
          <w:szCs w:val="24"/>
        </w:rPr>
        <w:t>;</w:t>
      </w:r>
    </w:p>
    <w:p w14:paraId="73F4E4A9" w14:textId="77777777" w:rsidR="00EA247C" w:rsidRPr="00461A54" w:rsidRDefault="00EA247C" w:rsidP="00461A54">
      <w:pPr>
        <w:pStyle w:val="ListParagraph"/>
        <w:spacing w:line="240" w:lineRule="auto"/>
        <w:jc w:val="both"/>
        <w:rPr>
          <w:rFonts w:cs="Times New Roman"/>
          <w:szCs w:val="24"/>
        </w:rPr>
      </w:pPr>
    </w:p>
    <w:p w14:paraId="14F52294" w14:textId="77777777" w:rsidR="00EA247C" w:rsidRPr="00461A54" w:rsidRDefault="00EA247C" w:rsidP="00461A54">
      <w:pPr>
        <w:pStyle w:val="ListParagraph"/>
        <w:numPr>
          <w:ilvl w:val="1"/>
          <w:numId w:val="1"/>
        </w:numPr>
        <w:spacing w:line="240" w:lineRule="auto"/>
        <w:ind w:left="810" w:hanging="360"/>
        <w:jc w:val="both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 xml:space="preserve">is registered or </w:t>
      </w:r>
      <w:proofErr w:type="spellStart"/>
      <w:r w:rsidRPr="00461A54">
        <w:rPr>
          <w:rFonts w:cs="Times New Roman"/>
          <w:szCs w:val="24"/>
        </w:rPr>
        <w:t>authorised</w:t>
      </w:r>
      <w:proofErr w:type="spellEnd"/>
      <w:r w:rsidRPr="00461A54">
        <w:rPr>
          <w:rFonts w:cs="Times New Roman"/>
          <w:szCs w:val="24"/>
        </w:rPr>
        <w:t xml:space="preserve"> in its jurisdiction of incorporation or the jurisdiction of its principal place of business to carry on the class of insurance business for which the proposed policy will be issued;   </w:t>
      </w:r>
    </w:p>
    <w:p w14:paraId="1B3C52EC" w14:textId="77777777" w:rsidR="00EA247C" w:rsidRPr="00461A54" w:rsidRDefault="00EA247C" w:rsidP="00461A54">
      <w:pPr>
        <w:pStyle w:val="ListParagraph"/>
        <w:spacing w:line="240" w:lineRule="auto"/>
        <w:ind w:left="1260" w:hanging="540"/>
        <w:jc w:val="both"/>
        <w:rPr>
          <w:rFonts w:cs="Times New Roman"/>
          <w:szCs w:val="24"/>
        </w:rPr>
      </w:pPr>
    </w:p>
    <w:p w14:paraId="7445E253" w14:textId="77777777" w:rsidR="00EA247C" w:rsidRPr="00461A54" w:rsidRDefault="00EA247C" w:rsidP="00461A54">
      <w:pPr>
        <w:pStyle w:val="ListParagraph"/>
        <w:numPr>
          <w:ilvl w:val="1"/>
          <w:numId w:val="1"/>
        </w:numPr>
        <w:spacing w:line="240" w:lineRule="auto"/>
        <w:ind w:left="810" w:hanging="360"/>
        <w:jc w:val="both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>has capital equivalent at least to that which would be required for a registered insurer or registered reinsurer carrying on insurance business of the same class;</w:t>
      </w:r>
      <w:r w:rsidR="00A92ECA" w:rsidRPr="00461A54">
        <w:rPr>
          <w:rFonts w:cs="Times New Roman"/>
          <w:szCs w:val="24"/>
        </w:rPr>
        <w:t xml:space="preserve"> </w:t>
      </w:r>
    </w:p>
    <w:p w14:paraId="38088C01" w14:textId="77777777" w:rsidR="00EA247C" w:rsidRPr="00461A54" w:rsidRDefault="00EA247C" w:rsidP="00461A54">
      <w:pPr>
        <w:pStyle w:val="ListParagraph"/>
        <w:spacing w:line="240" w:lineRule="auto"/>
        <w:ind w:left="1260" w:hanging="540"/>
        <w:jc w:val="both"/>
        <w:rPr>
          <w:rFonts w:cs="Times New Roman"/>
          <w:szCs w:val="24"/>
        </w:rPr>
      </w:pPr>
    </w:p>
    <w:p w14:paraId="63723B72" w14:textId="4A9C17EC" w:rsidR="00E96657" w:rsidRPr="00461A54" w:rsidRDefault="00EA247C" w:rsidP="00461A54">
      <w:pPr>
        <w:pStyle w:val="ListParagraph"/>
        <w:numPr>
          <w:ilvl w:val="1"/>
          <w:numId w:val="1"/>
        </w:numPr>
        <w:spacing w:line="240" w:lineRule="auto"/>
        <w:ind w:left="810" w:hanging="360"/>
        <w:jc w:val="both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 xml:space="preserve">is in good standing with its </w:t>
      </w:r>
      <w:r w:rsidR="004B235A" w:rsidRPr="00461A54">
        <w:rPr>
          <w:rFonts w:cs="Times New Roman"/>
          <w:szCs w:val="24"/>
        </w:rPr>
        <w:t>principal</w:t>
      </w:r>
      <w:r w:rsidRPr="00461A54">
        <w:rPr>
          <w:rFonts w:cs="Times New Roman"/>
          <w:szCs w:val="24"/>
        </w:rPr>
        <w:t xml:space="preserve"> foreign supervisory or regulatory authority</w:t>
      </w:r>
      <w:r w:rsidR="00E96657" w:rsidRPr="00461A54">
        <w:rPr>
          <w:rFonts w:cs="Times New Roman"/>
          <w:szCs w:val="24"/>
        </w:rPr>
        <w:t>;</w:t>
      </w:r>
      <w:r w:rsidR="00C20AF2" w:rsidRPr="00461A54">
        <w:rPr>
          <w:rFonts w:cs="Times New Roman"/>
          <w:szCs w:val="24"/>
        </w:rPr>
        <w:t xml:space="preserve">  </w:t>
      </w:r>
    </w:p>
    <w:p w14:paraId="56C45CEC" w14:textId="77777777" w:rsidR="00E96657" w:rsidRPr="00461A54" w:rsidRDefault="00E96657" w:rsidP="00461A54">
      <w:pPr>
        <w:pStyle w:val="ListParagraph"/>
        <w:spacing w:line="240" w:lineRule="auto"/>
        <w:rPr>
          <w:rFonts w:cs="Times New Roman"/>
          <w:szCs w:val="24"/>
        </w:rPr>
      </w:pPr>
    </w:p>
    <w:p w14:paraId="3AEFD3F6" w14:textId="614E90C6" w:rsidR="00E9352A" w:rsidRPr="00461A54" w:rsidRDefault="00C20AF2" w:rsidP="00461A54">
      <w:pPr>
        <w:pStyle w:val="ListParagraph"/>
        <w:numPr>
          <w:ilvl w:val="1"/>
          <w:numId w:val="1"/>
        </w:numPr>
        <w:spacing w:line="240" w:lineRule="auto"/>
        <w:ind w:left="810" w:hanging="360"/>
        <w:jc w:val="both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>ha</w:t>
      </w:r>
      <w:r w:rsidR="003A197E" w:rsidRPr="00461A54">
        <w:rPr>
          <w:rFonts w:cs="Times New Roman"/>
          <w:szCs w:val="24"/>
        </w:rPr>
        <w:t>s</w:t>
      </w:r>
      <w:r w:rsidRPr="00461A54">
        <w:rPr>
          <w:rFonts w:cs="Times New Roman"/>
          <w:szCs w:val="24"/>
        </w:rPr>
        <w:t xml:space="preserve"> received consent from </w:t>
      </w:r>
      <w:r w:rsidR="00E96657" w:rsidRPr="00461A54">
        <w:rPr>
          <w:rFonts w:cs="Times New Roman"/>
          <w:szCs w:val="24"/>
        </w:rPr>
        <w:t>its principal foreign</w:t>
      </w:r>
      <w:r w:rsidR="009C5D6E" w:rsidRPr="00461A54">
        <w:rPr>
          <w:rFonts w:cs="Times New Roman"/>
          <w:szCs w:val="24"/>
        </w:rPr>
        <w:t xml:space="preserve"> supervisory or regulatory authority </w:t>
      </w:r>
      <w:r w:rsidRPr="00461A54">
        <w:rPr>
          <w:rFonts w:cs="Times New Roman"/>
          <w:szCs w:val="24"/>
        </w:rPr>
        <w:t>to underwrite insurance in Namibia</w:t>
      </w:r>
      <w:r w:rsidR="0021663D" w:rsidRPr="00461A54">
        <w:rPr>
          <w:rFonts w:cs="Times New Roman"/>
          <w:szCs w:val="24"/>
        </w:rPr>
        <w:t>; and</w:t>
      </w:r>
    </w:p>
    <w:p w14:paraId="1DA356CA" w14:textId="77777777" w:rsidR="00E9352A" w:rsidRPr="00461A54" w:rsidRDefault="00E9352A" w:rsidP="00461A54">
      <w:pPr>
        <w:pStyle w:val="ListParagraph"/>
        <w:spacing w:line="240" w:lineRule="auto"/>
        <w:ind w:left="1260"/>
        <w:jc w:val="both"/>
        <w:rPr>
          <w:rFonts w:cs="Times New Roman"/>
          <w:szCs w:val="24"/>
        </w:rPr>
      </w:pPr>
    </w:p>
    <w:p w14:paraId="1E4555BB" w14:textId="4BA5CA41" w:rsidR="00E9352A" w:rsidRPr="00461A54" w:rsidRDefault="00E9352A" w:rsidP="00461A54">
      <w:pPr>
        <w:pStyle w:val="ListParagraph"/>
        <w:numPr>
          <w:ilvl w:val="1"/>
          <w:numId w:val="1"/>
        </w:numPr>
        <w:spacing w:line="240" w:lineRule="auto"/>
        <w:ind w:left="810" w:hanging="360"/>
        <w:jc w:val="both"/>
        <w:rPr>
          <w:rFonts w:cs="Times New Roman"/>
          <w:szCs w:val="24"/>
        </w:rPr>
      </w:pPr>
      <w:proofErr w:type="gramStart"/>
      <w:r w:rsidRPr="00461A54">
        <w:rPr>
          <w:rFonts w:cs="Times New Roman"/>
          <w:szCs w:val="24"/>
        </w:rPr>
        <w:t>the</w:t>
      </w:r>
      <w:proofErr w:type="gramEnd"/>
      <w:r w:rsidRPr="00461A54">
        <w:rPr>
          <w:rFonts w:cs="Times New Roman"/>
          <w:szCs w:val="24"/>
        </w:rPr>
        <w:t xml:space="preserve"> specific policy and any related documents </w:t>
      </w:r>
      <w:r w:rsidR="00E96657" w:rsidRPr="00461A54">
        <w:rPr>
          <w:rFonts w:cs="Times New Roman"/>
          <w:szCs w:val="24"/>
        </w:rPr>
        <w:t xml:space="preserve">to be </w:t>
      </w:r>
      <w:r w:rsidRPr="00461A54">
        <w:rPr>
          <w:rFonts w:cs="Times New Roman"/>
          <w:szCs w:val="24"/>
        </w:rPr>
        <w:t xml:space="preserve">issued by </w:t>
      </w:r>
      <w:r w:rsidR="009857F6" w:rsidRPr="00461A54">
        <w:rPr>
          <w:rFonts w:cs="Times New Roman"/>
          <w:szCs w:val="24"/>
        </w:rPr>
        <w:t>the foreign</w:t>
      </w:r>
      <w:r w:rsidRPr="00461A54">
        <w:rPr>
          <w:rFonts w:cs="Times New Roman"/>
          <w:szCs w:val="24"/>
        </w:rPr>
        <w:t xml:space="preserve"> insurer </w:t>
      </w:r>
      <w:r w:rsidR="009857F6" w:rsidRPr="00461A54">
        <w:rPr>
          <w:rFonts w:cs="Times New Roman"/>
          <w:szCs w:val="24"/>
        </w:rPr>
        <w:t>or foreign</w:t>
      </w:r>
      <w:r w:rsidRPr="00461A54">
        <w:rPr>
          <w:rFonts w:cs="Times New Roman"/>
          <w:szCs w:val="24"/>
        </w:rPr>
        <w:t xml:space="preserve"> reinsurer are in plain language in accordance with section 29 of the Act and Standard No. GEN </w:t>
      </w:r>
      <w:r w:rsidR="003C2C53">
        <w:rPr>
          <w:rFonts w:cs="Times New Roman"/>
          <w:szCs w:val="24"/>
        </w:rPr>
        <w:t>10</w:t>
      </w:r>
      <w:r w:rsidRPr="00461A54">
        <w:rPr>
          <w:rFonts w:cs="Times New Roman"/>
          <w:szCs w:val="24"/>
        </w:rPr>
        <w:t>-17</w:t>
      </w:r>
      <w:r w:rsidR="00E4722B" w:rsidRPr="00461A54">
        <w:rPr>
          <w:rFonts w:cs="Times New Roman"/>
          <w:szCs w:val="24"/>
        </w:rPr>
        <w:t>,</w:t>
      </w:r>
      <w:r w:rsidR="00A51402" w:rsidRPr="00461A54">
        <w:rPr>
          <w:rFonts w:cs="Times New Roman"/>
          <w:szCs w:val="24"/>
        </w:rPr>
        <w:t xml:space="preserve"> Description of plain language</w:t>
      </w:r>
      <w:r w:rsidRPr="00461A54">
        <w:rPr>
          <w:rFonts w:cs="Times New Roman"/>
          <w:szCs w:val="24"/>
        </w:rPr>
        <w:t>.</w:t>
      </w:r>
    </w:p>
    <w:p w14:paraId="6723768F" w14:textId="158C7334" w:rsidR="0021663D" w:rsidRPr="00461A54" w:rsidRDefault="00E9352A" w:rsidP="00461A54">
      <w:pPr>
        <w:spacing w:line="240" w:lineRule="auto"/>
        <w:ind w:firstLine="540"/>
        <w:jc w:val="both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lastRenderedPageBreak/>
        <w:t xml:space="preserve">(3) In addition to </w:t>
      </w:r>
      <w:r w:rsidR="009E53FA" w:rsidRPr="00461A54">
        <w:rPr>
          <w:rFonts w:cs="Times New Roman"/>
          <w:szCs w:val="24"/>
        </w:rPr>
        <w:t xml:space="preserve">the undertaking referred to in </w:t>
      </w:r>
      <w:r w:rsidRPr="00461A54">
        <w:rPr>
          <w:rFonts w:cs="Times New Roman"/>
          <w:szCs w:val="24"/>
        </w:rPr>
        <w:t xml:space="preserve">sub-clause (2), a foreign reinsurer must submit proof that it </w:t>
      </w:r>
      <w:r w:rsidR="0021663D" w:rsidRPr="00461A54">
        <w:rPr>
          <w:rFonts w:cs="Times New Roman"/>
          <w:szCs w:val="24"/>
        </w:rPr>
        <w:t>has a credit rating of at least BBB with Standard &amp; Poor</w:t>
      </w:r>
      <w:r w:rsidR="00226F5D">
        <w:rPr>
          <w:rFonts w:cs="Times New Roman"/>
          <w:szCs w:val="24"/>
        </w:rPr>
        <w:t>’s</w:t>
      </w:r>
      <w:r w:rsidR="0021663D" w:rsidRPr="00461A54">
        <w:rPr>
          <w:rFonts w:cs="Times New Roman"/>
          <w:szCs w:val="24"/>
        </w:rPr>
        <w:t xml:space="preserve"> or an equivalent rating with any other international rating agency, which rating must have been maintained for at least the immediately preceding two years</w:t>
      </w:r>
      <w:r w:rsidR="002354AB" w:rsidRPr="00461A54">
        <w:rPr>
          <w:rFonts w:cs="Times New Roman"/>
          <w:szCs w:val="24"/>
        </w:rPr>
        <w:t>.</w:t>
      </w:r>
      <w:r w:rsidR="0021663D" w:rsidRPr="00461A54">
        <w:rPr>
          <w:rFonts w:cs="Times New Roman"/>
          <w:szCs w:val="24"/>
        </w:rPr>
        <w:t xml:space="preserve">  </w:t>
      </w:r>
    </w:p>
    <w:p w14:paraId="16F420DF" w14:textId="382EA2A2" w:rsidR="005D0EA2" w:rsidRPr="00461A54" w:rsidRDefault="005D0EA2" w:rsidP="00461A54">
      <w:pPr>
        <w:spacing w:line="240" w:lineRule="auto"/>
        <w:jc w:val="both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 xml:space="preserve"> </w:t>
      </w:r>
      <w:r w:rsidR="00A51402" w:rsidRPr="00461A54">
        <w:rPr>
          <w:rFonts w:cs="Times New Roman"/>
          <w:szCs w:val="24"/>
        </w:rPr>
        <w:t xml:space="preserve">The </w:t>
      </w:r>
      <w:r w:rsidRPr="00461A54">
        <w:rPr>
          <w:rFonts w:cs="Times New Roman"/>
          <w:szCs w:val="24"/>
        </w:rPr>
        <w:t>credit rating equivalents</w:t>
      </w:r>
      <w:r w:rsidR="00A51402" w:rsidRPr="00461A54">
        <w:rPr>
          <w:rFonts w:cs="Times New Roman"/>
          <w:szCs w:val="24"/>
        </w:rPr>
        <w:t xml:space="preserve"> are illustrated in the table below</w:t>
      </w:r>
      <w:r w:rsidR="00A51402" w:rsidRPr="00461A54">
        <w:rPr>
          <w:rFonts w:cs="Times New Roman"/>
          <w:position w:val="-1"/>
          <w:szCs w:val="24"/>
          <w:lang w:val="en-ZA"/>
        </w:rPr>
        <w:t>:</w:t>
      </w:r>
    </w:p>
    <w:p w14:paraId="23F55CC1" w14:textId="77777777" w:rsidR="005D0EA2" w:rsidRPr="00461A54" w:rsidRDefault="005D0EA2" w:rsidP="00461A54">
      <w:pPr>
        <w:spacing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9976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3"/>
        <w:gridCol w:w="3183"/>
        <w:gridCol w:w="2633"/>
        <w:gridCol w:w="2487"/>
      </w:tblGrid>
      <w:tr w:rsidR="005D0EA2" w:rsidRPr="00461A54" w14:paraId="4E7727C4" w14:textId="77777777" w:rsidTr="009E2381">
        <w:trPr>
          <w:trHeight w:hRule="exact" w:val="1164"/>
        </w:trPr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E8E57" w14:textId="77777777" w:rsidR="005D0EA2" w:rsidRPr="00461A54" w:rsidRDefault="005D0EA2" w:rsidP="00461A54">
            <w:pPr>
              <w:spacing w:before="4" w:line="240" w:lineRule="auto"/>
              <w:ind w:left="102" w:right="69"/>
              <w:jc w:val="both"/>
              <w:rPr>
                <w:rFonts w:cs="Times New Roman"/>
                <w:szCs w:val="24"/>
                <w:lang w:val="en-ZA"/>
              </w:rPr>
            </w:pPr>
            <w:r w:rsidRPr="00461A54">
              <w:rPr>
                <w:rFonts w:cs="Times New Roman"/>
                <w:b/>
                <w:szCs w:val="24"/>
                <w:lang w:val="en-ZA"/>
              </w:rPr>
              <w:t>Cr</w:t>
            </w:r>
            <w:r w:rsidRPr="00461A54">
              <w:rPr>
                <w:rFonts w:cs="Times New Roman"/>
                <w:b/>
                <w:spacing w:val="1"/>
                <w:szCs w:val="24"/>
                <w:lang w:val="en-ZA"/>
              </w:rPr>
              <w:t>e</w:t>
            </w:r>
            <w:r w:rsidRPr="00461A54">
              <w:rPr>
                <w:rFonts w:cs="Times New Roman"/>
                <w:b/>
                <w:szCs w:val="24"/>
                <w:lang w:val="en-ZA"/>
              </w:rPr>
              <w:t xml:space="preserve">dit      </w:t>
            </w:r>
            <w:r w:rsidRPr="00461A54">
              <w:rPr>
                <w:rFonts w:cs="Times New Roman"/>
                <w:b/>
                <w:spacing w:val="23"/>
                <w:szCs w:val="24"/>
                <w:lang w:val="en-ZA"/>
              </w:rPr>
              <w:t xml:space="preserve"> </w:t>
            </w:r>
            <w:r w:rsidRPr="00461A54">
              <w:rPr>
                <w:rFonts w:cs="Times New Roman"/>
                <w:b/>
                <w:szCs w:val="24"/>
                <w:lang w:val="en-ZA"/>
              </w:rPr>
              <w:t>r</w:t>
            </w:r>
            <w:r w:rsidRPr="00461A54">
              <w:rPr>
                <w:rFonts w:cs="Times New Roman"/>
                <w:b/>
                <w:spacing w:val="1"/>
                <w:szCs w:val="24"/>
                <w:lang w:val="en-ZA"/>
              </w:rPr>
              <w:t>at</w:t>
            </w:r>
            <w:r w:rsidRPr="00461A54">
              <w:rPr>
                <w:rFonts w:cs="Times New Roman"/>
                <w:b/>
                <w:szCs w:val="24"/>
                <w:lang w:val="en-ZA"/>
              </w:rPr>
              <w:t>ing c</w:t>
            </w:r>
            <w:r w:rsidRPr="00461A54">
              <w:rPr>
                <w:rFonts w:cs="Times New Roman"/>
                <w:b/>
                <w:spacing w:val="1"/>
                <w:szCs w:val="24"/>
                <w:lang w:val="en-ZA"/>
              </w:rPr>
              <w:t>at</w:t>
            </w:r>
            <w:r w:rsidRPr="00461A54">
              <w:rPr>
                <w:rFonts w:cs="Times New Roman"/>
                <w:b/>
                <w:szCs w:val="24"/>
                <w:lang w:val="en-ZA"/>
              </w:rPr>
              <w:t>e</w:t>
            </w:r>
            <w:r w:rsidRPr="00461A54">
              <w:rPr>
                <w:rFonts w:cs="Times New Roman"/>
                <w:b/>
                <w:spacing w:val="1"/>
                <w:szCs w:val="24"/>
                <w:lang w:val="en-ZA"/>
              </w:rPr>
              <w:t>go</w:t>
            </w:r>
            <w:r w:rsidRPr="00461A54">
              <w:rPr>
                <w:rFonts w:cs="Times New Roman"/>
                <w:b/>
                <w:spacing w:val="-2"/>
                <w:szCs w:val="24"/>
                <w:lang w:val="en-ZA"/>
              </w:rPr>
              <w:t>r</w:t>
            </w:r>
            <w:r w:rsidRPr="00461A54">
              <w:rPr>
                <w:rFonts w:cs="Times New Roman"/>
                <w:b/>
                <w:szCs w:val="24"/>
                <w:lang w:val="en-ZA"/>
              </w:rPr>
              <w:t>y</w:t>
            </w:r>
            <w:r w:rsidRPr="00461A54">
              <w:rPr>
                <w:rFonts w:cs="Times New Roman"/>
                <w:b/>
                <w:spacing w:val="-5"/>
                <w:szCs w:val="24"/>
                <w:lang w:val="en-ZA"/>
              </w:rPr>
              <w:t xml:space="preserve"> </w:t>
            </w:r>
            <w:r w:rsidRPr="00461A54">
              <w:rPr>
                <w:rFonts w:cs="Times New Roman"/>
                <w:b/>
                <w:i/>
                <w:szCs w:val="24"/>
                <w:lang w:val="en-ZA"/>
              </w:rPr>
              <w:t>i</w:t>
            </w:r>
          </w:p>
        </w:tc>
        <w:tc>
          <w:tcPr>
            <w:tcW w:w="3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764C4" w14:textId="77777777" w:rsidR="005D0EA2" w:rsidRPr="00461A54" w:rsidRDefault="005D0EA2" w:rsidP="00461A54">
            <w:pPr>
              <w:spacing w:line="240" w:lineRule="auto"/>
              <w:ind w:left="102"/>
              <w:jc w:val="both"/>
              <w:rPr>
                <w:rFonts w:cs="Times New Roman"/>
                <w:szCs w:val="24"/>
                <w:lang w:val="en-ZA"/>
              </w:rPr>
            </w:pPr>
            <w:r w:rsidRPr="00461A54">
              <w:rPr>
                <w:rFonts w:cs="Times New Roman"/>
                <w:b/>
                <w:szCs w:val="24"/>
                <w:lang w:val="en-ZA"/>
              </w:rPr>
              <w:t>St</w:t>
            </w:r>
            <w:r w:rsidRPr="00461A54">
              <w:rPr>
                <w:rFonts w:cs="Times New Roman"/>
                <w:b/>
                <w:spacing w:val="2"/>
                <w:szCs w:val="24"/>
                <w:lang w:val="en-ZA"/>
              </w:rPr>
              <w:t>a</w:t>
            </w:r>
            <w:r w:rsidRPr="00461A54">
              <w:rPr>
                <w:rFonts w:cs="Times New Roman"/>
                <w:b/>
                <w:szCs w:val="24"/>
                <w:lang w:val="en-ZA"/>
              </w:rPr>
              <w:t>n</w:t>
            </w:r>
            <w:r w:rsidRPr="00461A54">
              <w:rPr>
                <w:rFonts w:cs="Times New Roman"/>
                <w:b/>
                <w:spacing w:val="-1"/>
                <w:szCs w:val="24"/>
                <w:lang w:val="en-ZA"/>
              </w:rPr>
              <w:t>d</w:t>
            </w:r>
            <w:r w:rsidRPr="00461A54">
              <w:rPr>
                <w:rFonts w:cs="Times New Roman"/>
                <w:b/>
                <w:spacing w:val="1"/>
                <w:szCs w:val="24"/>
                <w:lang w:val="en-ZA"/>
              </w:rPr>
              <w:t>a</w:t>
            </w:r>
            <w:r w:rsidRPr="00461A54">
              <w:rPr>
                <w:rFonts w:cs="Times New Roman"/>
                <w:b/>
                <w:szCs w:val="24"/>
                <w:lang w:val="en-ZA"/>
              </w:rPr>
              <w:t>rd</w:t>
            </w:r>
            <w:r w:rsidRPr="00461A54">
              <w:rPr>
                <w:rFonts w:cs="Times New Roman"/>
                <w:b/>
                <w:spacing w:val="-8"/>
                <w:szCs w:val="24"/>
                <w:lang w:val="en-ZA"/>
              </w:rPr>
              <w:t xml:space="preserve"> </w:t>
            </w:r>
            <w:r w:rsidRPr="00461A54">
              <w:rPr>
                <w:rFonts w:cs="Times New Roman"/>
                <w:b/>
                <w:szCs w:val="24"/>
                <w:lang w:val="en-ZA"/>
              </w:rPr>
              <w:t>&amp;</w:t>
            </w:r>
            <w:r w:rsidRPr="00461A54">
              <w:rPr>
                <w:rFonts w:cs="Times New Roman"/>
                <w:b/>
                <w:spacing w:val="-2"/>
                <w:szCs w:val="24"/>
                <w:lang w:val="en-ZA"/>
              </w:rPr>
              <w:t xml:space="preserve"> </w:t>
            </w:r>
            <w:proofErr w:type="spellStart"/>
            <w:r w:rsidRPr="00461A54">
              <w:rPr>
                <w:rFonts w:cs="Times New Roman"/>
                <w:b/>
                <w:spacing w:val="1"/>
                <w:szCs w:val="24"/>
                <w:lang w:val="en-ZA"/>
              </w:rPr>
              <w:t>Poo</w:t>
            </w:r>
            <w:r w:rsidRPr="00461A54">
              <w:rPr>
                <w:rFonts w:cs="Times New Roman"/>
                <w:b/>
                <w:szCs w:val="24"/>
                <w:lang w:val="en-ZA"/>
              </w:rPr>
              <w:t>rs</w:t>
            </w:r>
            <w:proofErr w:type="spellEnd"/>
          </w:p>
          <w:p w14:paraId="3BF17FC8" w14:textId="77777777" w:rsidR="005D0EA2" w:rsidRPr="00461A54" w:rsidRDefault="005D0EA2" w:rsidP="00461A54">
            <w:pPr>
              <w:spacing w:line="240" w:lineRule="auto"/>
              <w:ind w:left="102"/>
              <w:jc w:val="both"/>
              <w:rPr>
                <w:rFonts w:cs="Times New Roman"/>
                <w:szCs w:val="24"/>
                <w:lang w:val="en-ZA"/>
              </w:rPr>
            </w:pPr>
            <w:r w:rsidRPr="00461A54">
              <w:rPr>
                <w:rFonts w:cs="Times New Roman"/>
                <w:b/>
                <w:szCs w:val="24"/>
                <w:lang w:val="en-ZA"/>
              </w:rPr>
              <w:t>Fitch</w:t>
            </w:r>
          </w:p>
          <w:p w14:paraId="2E71FCC1" w14:textId="77777777" w:rsidR="005D0EA2" w:rsidRPr="00461A54" w:rsidRDefault="005D0EA2" w:rsidP="00461A54">
            <w:pPr>
              <w:spacing w:line="240" w:lineRule="auto"/>
              <w:ind w:left="102"/>
              <w:jc w:val="both"/>
              <w:rPr>
                <w:rFonts w:cs="Times New Roman"/>
                <w:b/>
                <w:szCs w:val="24"/>
                <w:lang w:val="en-ZA"/>
              </w:rPr>
            </w:pPr>
            <w:r w:rsidRPr="00461A54">
              <w:rPr>
                <w:rFonts w:cs="Times New Roman"/>
                <w:b/>
                <w:spacing w:val="-1"/>
                <w:szCs w:val="24"/>
                <w:lang w:val="en-ZA"/>
              </w:rPr>
              <w:t>G</w:t>
            </w:r>
            <w:r w:rsidRPr="00461A54">
              <w:rPr>
                <w:rFonts w:cs="Times New Roman"/>
                <w:b/>
                <w:szCs w:val="24"/>
                <w:lang w:val="en-ZA"/>
              </w:rPr>
              <w:t>CR</w:t>
            </w:r>
          </w:p>
          <w:p w14:paraId="65FA442A" w14:textId="77777777" w:rsidR="009E2381" w:rsidRPr="00461A54" w:rsidRDefault="009E2381" w:rsidP="00461A54">
            <w:pPr>
              <w:spacing w:line="240" w:lineRule="auto"/>
              <w:ind w:left="102"/>
              <w:jc w:val="both"/>
              <w:rPr>
                <w:rFonts w:cs="Times New Roman"/>
                <w:b/>
                <w:szCs w:val="24"/>
                <w:lang w:val="en-ZA"/>
              </w:rPr>
            </w:pPr>
          </w:p>
          <w:p w14:paraId="4D15E71C" w14:textId="77777777" w:rsidR="009E2381" w:rsidRPr="00461A54" w:rsidRDefault="009E2381" w:rsidP="00461A54">
            <w:pPr>
              <w:spacing w:line="240" w:lineRule="auto"/>
              <w:ind w:left="102"/>
              <w:jc w:val="both"/>
              <w:rPr>
                <w:rFonts w:cs="Times New Roman"/>
                <w:b/>
                <w:szCs w:val="24"/>
                <w:lang w:val="en-ZA"/>
              </w:rPr>
            </w:pPr>
          </w:p>
          <w:p w14:paraId="3ABFFE90" w14:textId="77777777" w:rsidR="009E2381" w:rsidRPr="00461A54" w:rsidRDefault="009E2381" w:rsidP="00461A54">
            <w:pPr>
              <w:spacing w:line="240" w:lineRule="auto"/>
              <w:ind w:left="102"/>
              <w:jc w:val="both"/>
              <w:rPr>
                <w:rFonts w:cs="Times New Roman"/>
                <w:szCs w:val="24"/>
                <w:lang w:val="en-ZA"/>
              </w:rPr>
            </w:pP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5AB28" w14:textId="77777777" w:rsidR="005D0EA2" w:rsidRPr="00461A54" w:rsidRDefault="005D0EA2" w:rsidP="00461A54">
            <w:pPr>
              <w:spacing w:line="240" w:lineRule="auto"/>
              <w:ind w:left="100"/>
              <w:jc w:val="both"/>
              <w:rPr>
                <w:rFonts w:cs="Times New Roman"/>
                <w:szCs w:val="24"/>
                <w:lang w:val="en-ZA"/>
              </w:rPr>
            </w:pPr>
            <w:r w:rsidRPr="00461A54">
              <w:rPr>
                <w:rFonts w:cs="Times New Roman"/>
                <w:b/>
                <w:spacing w:val="1"/>
                <w:szCs w:val="24"/>
                <w:lang w:val="en-ZA"/>
              </w:rPr>
              <w:t>Moo</w:t>
            </w:r>
            <w:r w:rsidRPr="00461A54">
              <w:rPr>
                <w:rFonts w:cs="Times New Roman"/>
                <w:b/>
                <w:szCs w:val="24"/>
                <w:lang w:val="en-ZA"/>
              </w:rPr>
              <w:t>d</w:t>
            </w:r>
            <w:r w:rsidRPr="00461A54">
              <w:rPr>
                <w:rFonts w:cs="Times New Roman"/>
                <w:b/>
                <w:spacing w:val="1"/>
                <w:szCs w:val="24"/>
                <w:lang w:val="en-ZA"/>
              </w:rPr>
              <w:t>y’</w:t>
            </w:r>
            <w:r w:rsidRPr="00461A54">
              <w:rPr>
                <w:rFonts w:cs="Times New Roman"/>
                <w:b/>
                <w:szCs w:val="24"/>
                <w:lang w:val="en-ZA"/>
              </w:rPr>
              <w:t>s</w:t>
            </w:r>
          </w:p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41D5B" w14:textId="77777777" w:rsidR="005D0EA2" w:rsidRPr="00461A54" w:rsidRDefault="005D0EA2" w:rsidP="00461A54">
            <w:pPr>
              <w:spacing w:line="240" w:lineRule="auto"/>
              <w:ind w:left="102"/>
              <w:jc w:val="both"/>
              <w:rPr>
                <w:rFonts w:cs="Times New Roman"/>
                <w:szCs w:val="24"/>
                <w:lang w:val="en-ZA"/>
              </w:rPr>
            </w:pPr>
            <w:r w:rsidRPr="00461A54">
              <w:rPr>
                <w:rFonts w:cs="Times New Roman"/>
                <w:b/>
                <w:szCs w:val="24"/>
                <w:lang w:val="en-ZA"/>
              </w:rPr>
              <w:t>AM</w:t>
            </w:r>
            <w:r w:rsidRPr="00461A54">
              <w:rPr>
                <w:rFonts w:cs="Times New Roman"/>
                <w:b/>
                <w:spacing w:val="-1"/>
                <w:szCs w:val="24"/>
                <w:lang w:val="en-ZA"/>
              </w:rPr>
              <w:t xml:space="preserve"> </w:t>
            </w:r>
            <w:r w:rsidRPr="00461A54">
              <w:rPr>
                <w:rFonts w:cs="Times New Roman"/>
                <w:b/>
                <w:spacing w:val="1"/>
                <w:szCs w:val="24"/>
                <w:lang w:val="en-ZA"/>
              </w:rPr>
              <w:t>B</w:t>
            </w:r>
            <w:r w:rsidRPr="00461A54">
              <w:rPr>
                <w:rFonts w:cs="Times New Roman"/>
                <w:b/>
                <w:szCs w:val="24"/>
                <w:lang w:val="en-ZA"/>
              </w:rPr>
              <w:t>est</w:t>
            </w:r>
          </w:p>
        </w:tc>
      </w:tr>
      <w:tr w:rsidR="005D0EA2" w:rsidRPr="00461A54" w14:paraId="2D644C04" w14:textId="77777777" w:rsidTr="005D0EA2">
        <w:trPr>
          <w:trHeight w:hRule="exact" w:val="240"/>
        </w:trPr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D5FD9" w14:textId="77777777" w:rsidR="005D0EA2" w:rsidRPr="00461A54" w:rsidRDefault="005D0EA2" w:rsidP="00461A54">
            <w:pPr>
              <w:spacing w:line="240" w:lineRule="auto"/>
              <w:ind w:left="102"/>
              <w:jc w:val="both"/>
              <w:rPr>
                <w:rFonts w:cs="Times New Roman"/>
                <w:szCs w:val="24"/>
                <w:lang w:val="en-ZA"/>
              </w:rPr>
            </w:pPr>
            <w:r w:rsidRPr="00461A54">
              <w:rPr>
                <w:rFonts w:cs="Times New Roman"/>
                <w:szCs w:val="24"/>
                <w:lang w:val="en-ZA"/>
              </w:rPr>
              <w:t>1</w:t>
            </w:r>
          </w:p>
        </w:tc>
        <w:tc>
          <w:tcPr>
            <w:tcW w:w="3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2D2E8" w14:textId="77777777" w:rsidR="005D0EA2" w:rsidRPr="00461A54" w:rsidRDefault="005D0EA2" w:rsidP="00461A54">
            <w:pPr>
              <w:spacing w:line="240" w:lineRule="auto"/>
              <w:ind w:left="102"/>
              <w:jc w:val="both"/>
              <w:rPr>
                <w:rFonts w:cs="Times New Roman"/>
                <w:szCs w:val="24"/>
                <w:lang w:val="en-ZA"/>
              </w:rPr>
            </w:pPr>
            <w:r w:rsidRPr="00461A54">
              <w:rPr>
                <w:rFonts w:cs="Times New Roman"/>
                <w:szCs w:val="24"/>
                <w:lang w:val="en-ZA"/>
              </w:rPr>
              <w:t>AAA</w:t>
            </w:r>
            <w:r w:rsidRPr="00461A54">
              <w:rPr>
                <w:rFonts w:cs="Times New Roman"/>
                <w:spacing w:val="-3"/>
                <w:szCs w:val="24"/>
                <w:lang w:val="en-ZA"/>
              </w:rPr>
              <w:t xml:space="preserve"> </w:t>
            </w:r>
            <w:r w:rsidRPr="00461A54">
              <w:rPr>
                <w:rFonts w:cs="Times New Roman"/>
                <w:szCs w:val="24"/>
                <w:lang w:val="en-ZA"/>
              </w:rPr>
              <w:t>to</w:t>
            </w:r>
            <w:r w:rsidRPr="00461A54">
              <w:rPr>
                <w:rFonts w:cs="Times New Roman"/>
                <w:spacing w:val="-1"/>
                <w:szCs w:val="24"/>
                <w:lang w:val="en-ZA"/>
              </w:rPr>
              <w:t xml:space="preserve"> </w:t>
            </w:r>
            <w:r w:rsidRPr="00461A54">
              <w:rPr>
                <w:rFonts w:cs="Times New Roman"/>
                <w:spacing w:val="1"/>
                <w:szCs w:val="24"/>
                <w:lang w:val="en-ZA"/>
              </w:rPr>
              <w:t>A</w:t>
            </w:r>
            <w:r w:rsidRPr="00461A54">
              <w:rPr>
                <w:rFonts w:cs="Times New Roman"/>
                <w:szCs w:val="24"/>
                <w:lang w:val="en-ZA"/>
              </w:rPr>
              <w:t>A-</w:t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20EA2" w14:textId="77777777" w:rsidR="005D0EA2" w:rsidRPr="00461A54" w:rsidRDefault="005D0EA2" w:rsidP="00461A54">
            <w:pPr>
              <w:spacing w:line="240" w:lineRule="auto"/>
              <w:ind w:left="100"/>
              <w:jc w:val="both"/>
              <w:rPr>
                <w:rFonts w:cs="Times New Roman"/>
                <w:szCs w:val="24"/>
                <w:lang w:val="en-ZA"/>
              </w:rPr>
            </w:pPr>
            <w:proofErr w:type="spellStart"/>
            <w:r w:rsidRPr="00461A54">
              <w:rPr>
                <w:rFonts w:cs="Times New Roman"/>
                <w:spacing w:val="-2"/>
                <w:szCs w:val="24"/>
                <w:lang w:val="en-ZA"/>
              </w:rPr>
              <w:t>A</w:t>
            </w:r>
            <w:r w:rsidRPr="00461A54">
              <w:rPr>
                <w:rFonts w:cs="Times New Roman"/>
                <w:szCs w:val="24"/>
                <w:lang w:val="en-ZA"/>
              </w:rPr>
              <w:t>aa</w:t>
            </w:r>
            <w:proofErr w:type="spellEnd"/>
            <w:r w:rsidRPr="00461A54">
              <w:rPr>
                <w:rFonts w:cs="Times New Roman"/>
                <w:spacing w:val="-2"/>
                <w:szCs w:val="24"/>
                <w:lang w:val="en-ZA"/>
              </w:rPr>
              <w:t xml:space="preserve"> </w:t>
            </w:r>
            <w:r w:rsidRPr="00461A54">
              <w:rPr>
                <w:rFonts w:cs="Times New Roman"/>
                <w:szCs w:val="24"/>
                <w:lang w:val="en-ZA"/>
              </w:rPr>
              <w:t>to</w:t>
            </w:r>
            <w:r w:rsidRPr="00461A54">
              <w:rPr>
                <w:rFonts w:cs="Times New Roman"/>
                <w:spacing w:val="1"/>
                <w:szCs w:val="24"/>
                <w:lang w:val="en-ZA"/>
              </w:rPr>
              <w:t xml:space="preserve"> </w:t>
            </w:r>
            <w:r w:rsidRPr="00461A54">
              <w:rPr>
                <w:rFonts w:cs="Times New Roman"/>
                <w:spacing w:val="-2"/>
                <w:szCs w:val="24"/>
                <w:lang w:val="en-ZA"/>
              </w:rPr>
              <w:t>A</w:t>
            </w:r>
            <w:r w:rsidRPr="00461A54">
              <w:rPr>
                <w:rFonts w:cs="Times New Roman"/>
                <w:szCs w:val="24"/>
                <w:lang w:val="en-ZA"/>
              </w:rPr>
              <w:t>a3</w:t>
            </w:r>
          </w:p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83C77" w14:textId="77777777" w:rsidR="005D0EA2" w:rsidRPr="00461A54" w:rsidRDefault="005D0EA2" w:rsidP="00461A54">
            <w:pPr>
              <w:spacing w:line="240" w:lineRule="auto"/>
              <w:ind w:left="102"/>
              <w:jc w:val="both"/>
              <w:rPr>
                <w:rFonts w:cs="Times New Roman"/>
                <w:szCs w:val="24"/>
                <w:lang w:val="en-ZA"/>
              </w:rPr>
            </w:pPr>
            <w:r w:rsidRPr="00461A54">
              <w:rPr>
                <w:rFonts w:cs="Times New Roman"/>
                <w:spacing w:val="-2"/>
                <w:szCs w:val="24"/>
                <w:lang w:val="en-ZA"/>
              </w:rPr>
              <w:t>A</w:t>
            </w:r>
            <w:r w:rsidRPr="00461A54">
              <w:rPr>
                <w:rFonts w:cs="Times New Roman"/>
                <w:szCs w:val="24"/>
                <w:lang w:val="en-ZA"/>
              </w:rPr>
              <w:t>++</w:t>
            </w:r>
            <w:r w:rsidRPr="00461A54">
              <w:rPr>
                <w:rFonts w:cs="Times New Roman"/>
                <w:spacing w:val="-3"/>
                <w:szCs w:val="24"/>
                <w:lang w:val="en-ZA"/>
              </w:rPr>
              <w:t xml:space="preserve"> </w:t>
            </w:r>
            <w:r w:rsidRPr="00461A54">
              <w:rPr>
                <w:rFonts w:cs="Times New Roman"/>
                <w:szCs w:val="24"/>
                <w:lang w:val="en-ZA"/>
              </w:rPr>
              <w:t>to</w:t>
            </w:r>
            <w:r w:rsidRPr="00461A54">
              <w:rPr>
                <w:rFonts w:cs="Times New Roman"/>
                <w:spacing w:val="1"/>
                <w:szCs w:val="24"/>
                <w:lang w:val="en-ZA"/>
              </w:rPr>
              <w:t xml:space="preserve"> A</w:t>
            </w:r>
            <w:r w:rsidRPr="00461A54">
              <w:rPr>
                <w:rFonts w:cs="Times New Roman"/>
                <w:szCs w:val="24"/>
                <w:lang w:val="en-ZA"/>
              </w:rPr>
              <w:t>-</w:t>
            </w:r>
          </w:p>
        </w:tc>
      </w:tr>
      <w:tr w:rsidR="005D0EA2" w:rsidRPr="00461A54" w14:paraId="39696551" w14:textId="77777777" w:rsidTr="005D0EA2">
        <w:trPr>
          <w:trHeight w:hRule="exact" w:val="240"/>
        </w:trPr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5046D" w14:textId="77777777" w:rsidR="005D0EA2" w:rsidRPr="00461A54" w:rsidRDefault="005D0EA2" w:rsidP="00461A54">
            <w:pPr>
              <w:spacing w:line="240" w:lineRule="auto"/>
              <w:ind w:left="102"/>
              <w:jc w:val="both"/>
              <w:rPr>
                <w:rFonts w:cs="Times New Roman"/>
                <w:szCs w:val="24"/>
                <w:lang w:val="en-ZA"/>
              </w:rPr>
            </w:pPr>
            <w:r w:rsidRPr="00461A54">
              <w:rPr>
                <w:rFonts w:cs="Times New Roman"/>
                <w:szCs w:val="24"/>
                <w:lang w:val="en-ZA"/>
              </w:rPr>
              <w:t>2</w:t>
            </w:r>
          </w:p>
        </w:tc>
        <w:tc>
          <w:tcPr>
            <w:tcW w:w="3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7B4AB" w14:textId="77777777" w:rsidR="005D0EA2" w:rsidRPr="00461A54" w:rsidRDefault="005D0EA2" w:rsidP="00461A54">
            <w:pPr>
              <w:spacing w:line="240" w:lineRule="auto"/>
              <w:ind w:left="102"/>
              <w:jc w:val="both"/>
              <w:rPr>
                <w:rFonts w:cs="Times New Roman"/>
                <w:szCs w:val="24"/>
                <w:lang w:val="en-ZA"/>
              </w:rPr>
            </w:pPr>
            <w:r w:rsidRPr="00461A54">
              <w:rPr>
                <w:rFonts w:cs="Times New Roman"/>
                <w:spacing w:val="-2"/>
                <w:szCs w:val="24"/>
                <w:lang w:val="en-ZA"/>
              </w:rPr>
              <w:t>A</w:t>
            </w:r>
            <w:r w:rsidRPr="00461A54">
              <w:rPr>
                <w:rFonts w:cs="Times New Roman"/>
                <w:szCs w:val="24"/>
                <w:lang w:val="en-ZA"/>
              </w:rPr>
              <w:t>+</w:t>
            </w:r>
            <w:r w:rsidRPr="00461A54">
              <w:rPr>
                <w:rFonts w:cs="Times New Roman"/>
                <w:spacing w:val="-2"/>
                <w:szCs w:val="24"/>
                <w:lang w:val="en-ZA"/>
              </w:rPr>
              <w:t xml:space="preserve"> </w:t>
            </w:r>
            <w:r w:rsidRPr="00461A54">
              <w:rPr>
                <w:rFonts w:cs="Times New Roman"/>
                <w:szCs w:val="24"/>
                <w:lang w:val="en-ZA"/>
              </w:rPr>
              <w:t>to</w:t>
            </w:r>
            <w:r w:rsidRPr="00461A54">
              <w:rPr>
                <w:rFonts w:cs="Times New Roman"/>
                <w:spacing w:val="1"/>
                <w:szCs w:val="24"/>
                <w:lang w:val="en-ZA"/>
              </w:rPr>
              <w:t xml:space="preserve"> A</w:t>
            </w:r>
            <w:r w:rsidRPr="00461A54">
              <w:rPr>
                <w:rFonts w:cs="Times New Roman"/>
                <w:szCs w:val="24"/>
                <w:lang w:val="en-ZA"/>
              </w:rPr>
              <w:t>-</w:t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AF3B0" w14:textId="77777777" w:rsidR="005D0EA2" w:rsidRPr="00461A54" w:rsidRDefault="005D0EA2" w:rsidP="00461A54">
            <w:pPr>
              <w:spacing w:line="240" w:lineRule="auto"/>
              <w:ind w:left="100"/>
              <w:jc w:val="both"/>
              <w:rPr>
                <w:rFonts w:cs="Times New Roman"/>
                <w:szCs w:val="24"/>
                <w:lang w:val="en-ZA"/>
              </w:rPr>
            </w:pPr>
            <w:r w:rsidRPr="00461A54">
              <w:rPr>
                <w:rFonts w:cs="Times New Roman"/>
                <w:spacing w:val="-2"/>
                <w:szCs w:val="24"/>
                <w:lang w:val="en-ZA"/>
              </w:rPr>
              <w:t>A</w:t>
            </w:r>
            <w:r w:rsidRPr="00461A54">
              <w:rPr>
                <w:rFonts w:cs="Times New Roman"/>
                <w:szCs w:val="24"/>
                <w:lang w:val="en-ZA"/>
              </w:rPr>
              <w:t>1</w:t>
            </w:r>
            <w:r w:rsidRPr="00461A54">
              <w:rPr>
                <w:rFonts w:cs="Times New Roman"/>
                <w:spacing w:val="-1"/>
                <w:szCs w:val="24"/>
                <w:lang w:val="en-ZA"/>
              </w:rPr>
              <w:t xml:space="preserve"> </w:t>
            </w:r>
            <w:r w:rsidRPr="00461A54">
              <w:rPr>
                <w:rFonts w:cs="Times New Roman"/>
                <w:szCs w:val="24"/>
                <w:lang w:val="en-ZA"/>
              </w:rPr>
              <w:t>to</w:t>
            </w:r>
            <w:r w:rsidRPr="00461A54">
              <w:rPr>
                <w:rFonts w:cs="Times New Roman"/>
                <w:spacing w:val="1"/>
                <w:szCs w:val="24"/>
                <w:lang w:val="en-ZA"/>
              </w:rPr>
              <w:t xml:space="preserve"> </w:t>
            </w:r>
            <w:r w:rsidRPr="00461A54">
              <w:rPr>
                <w:rFonts w:cs="Times New Roman"/>
                <w:spacing w:val="-2"/>
                <w:szCs w:val="24"/>
                <w:lang w:val="en-ZA"/>
              </w:rPr>
              <w:t>A</w:t>
            </w:r>
            <w:r w:rsidRPr="00461A54">
              <w:rPr>
                <w:rFonts w:cs="Times New Roman"/>
                <w:szCs w:val="24"/>
                <w:lang w:val="en-ZA"/>
              </w:rPr>
              <w:t>3</w:t>
            </w:r>
          </w:p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39288" w14:textId="77777777" w:rsidR="005D0EA2" w:rsidRPr="00461A54" w:rsidRDefault="005D0EA2" w:rsidP="00461A54">
            <w:pPr>
              <w:spacing w:line="240" w:lineRule="auto"/>
              <w:ind w:left="102"/>
              <w:jc w:val="both"/>
              <w:rPr>
                <w:rFonts w:cs="Times New Roman"/>
                <w:szCs w:val="24"/>
                <w:lang w:val="en-ZA"/>
              </w:rPr>
            </w:pPr>
            <w:r w:rsidRPr="00461A54">
              <w:rPr>
                <w:rFonts w:cs="Times New Roman"/>
                <w:spacing w:val="1"/>
                <w:szCs w:val="24"/>
                <w:lang w:val="en-ZA"/>
              </w:rPr>
              <w:t>B</w:t>
            </w:r>
            <w:r w:rsidRPr="00461A54">
              <w:rPr>
                <w:rFonts w:cs="Times New Roman"/>
                <w:szCs w:val="24"/>
                <w:lang w:val="en-ZA"/>
              </w:rPr>
              <w:t>++</w:t>
            </w:r>
            <w:r w:rsidRPr="00461A54">
              <w:rPr>
                <w:rFonts w:cs="Times New Roman"/>
                <w:spacing w:val="-3"/>
                <w:szCs w:val="24"/>
                <w:lang w:val="en-ZA"/>
              </w:rPr>
              <w:t xml:space="preserve"> </w:t>
            </w:r>
            <w:r w:rsidRPr="00461A54">
              <w:rPr>
                <w:rFonts w:cs="Times New Roman"/>
                <w:szCs w:val="24"/>
                <w:lang w:val="en-ZA"/>
              </w:rPr>
              <w:t>to</w:t>
            </w:r>
            <w:r w:rsidRPr="00461A54">
              <w:rPr>
                <w:rFonts w:cs="Times New Roman"/>
                <w:spacing w:val="-1"/>
                <w:szCs w:val="24"/>
                <w:lang w:val="en-ZA"/>
              </w:rPr>
              <w:t xml:space="preserve"> </w:t>
            </w:r>
            <w:r w:rsidRPr="00461A54">
              <w:rPr>
                <w:rFonts w:cs="Times New Roman"/>
                <w:spacing w:val="1"/>
                <w:szCs w:val="24"/>
                <w:lang w:val="en-ZA"/>
              </w:rPr>
              <w:t>B</w:t>
            </w:r>
            <w:r w:rsidRPr="00461A54">
              <w:rPr>
                <w:rFonts w:cs="Times New Roman"/>
                <w:szCs w:val="24"/>
                <w:lang w:val="en-ZA"/>
              </w:rPr>
              <w:t>+</w:t>
            </w:r>
          </w:p>
        </w:tc>
      </w:tr>
      <w:tr w:rsidR="005D0EA2" w:rsidRPr="00461A54" w14:paraId="741607A7" w14:textId="77777777" w:rsidTr="005D0EA2">
        <w:trPr>
          <w:trHeight w:hRule="exact" w:val="240"/>
        </w:trPr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09C49" w14:textId="77777777" w:rsidR="005D0EA2" w:rsidRPr="00461A54" w:rsidRDefault="005D0EA2" w:rsidP="00461A54">
            <w:pPr>
              <w:spacing w:line="240" w:lineRule="auto"/>
              <w:ind w:left="102"/>
              <w:jc w:val="both"/>
              <w:rPr>
                <w:rFonts w:cs="Times New Roman"/>
                <w:szCs w:val="24"/>
                <w:lang w:val="en-ZA"/>
              </w:rPr>
            </w:pPr>
            <w:r w:rsidRPr="00461A54">
              <w:rPr>
                <w:rFonts w:cs="Times New Roman"/>
                <w:szCs w:val="24"/>
                <w:lang w:val="en-ZA"/>
              </w:rPr>
              <w:t>3</w:t>
            </w:r>
          </w:p>
        </w:tc>
        <w:tc>
          <w:tcPr>
            <w:tcW w:w="3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85769" w14:textId="77777777" w:rsidR="005D0EA2" w:rsidRPr="00461A54" w:rsidRDefault="005D0EA2" w:rsidP="00461A54">
            <w:pPr>
              <w:spacing w:line="240" w:lineRule="auto"/>
              <w:ind w:left="102"/>
              <w:jc w:val="both"/>
              <w:rPr>
                <w:rFonts w:cs="Times New Roman"/>
                <w:szCs w:val="24"/>
                <w:lang w:val="en-ZA"/>
              </w:rPr>
            </w:pPr>
            <w:r w:rsidRPr="00461A54">
              <w:rPr>
                <w:rFonts w:cs="Times New Roman"/>
                <w:spacing w:val="1"/>
                <w:szCs w:val="24"/>
                <w:lang w:val="en-ZA"/>
              </w:rPr>
              <w:t>BBB</w:t>
            </w:r>
            <w:r w:rsidRPr="00461A54">
              <w:rPr>
                <w:rFonts w:cs="Times New Roman"/>
                <w:szCs w:val="24"/>
                <w:lang w:val="en-ZA"/>
              </w:rPr>
              <w:t>+</w:t>
            </w:r>
            <w:r w:rsidRPr="00461A54">
              <w:rPr>
                <w:rFonts w:cs="Times New Roman"/>
                <w:spacing w:val="-4"/>
                <w:szCs w:val="24"/>
                <w:lang w:val="en-ZA"/>
              </w:rPr>
              <w:t xml:space="preserve"> </w:t>
            </w:r>
            <w:r w:rsidRPr="00461A54">
              <w:rPr>
                <w:rFonts w:cs="Times New Roman"/>
                <w:spacing w:val="-3"/>
                <w:szCs w:val="24"/>
                <w:lang w:val="en-ZA"/>
              </w:rPr>
              <w:t>t</w:t>
            </w:r>
            <w:r w:rsidRPr="00461A54">
              <w:rPr>
                <w:rFonts w:cs="Times New Roman"/>
                <w:szCs w:val="24"/>
                <w:lang w:val="en-ZA"/>
              </w:rPr>
              <w:t>o</w:t>
            </w:r>
            <w:r w:rsidRPr="00461A54">
              <w:rPr>
                <w:rFonts w:cs="Times New Roman"/>
                <w:spacing w:val="-1"/>
                <w:szCs w:val="24"/>
                <w:lang w:val="en-ZA"/>
              </w:rPr>
              <w:t xml:space="preserve"> B</w:t>
            </w:r>
            <w:r w:rsidRPr="00461A54">
              <w:rPr>
                <w:rFonts w:cs="Times New Roman"/>
                <w:spacing w:val="1"/>
                <w:szCs w:val="24"/>
                <w:lang w:val="en-ZA"/>
              </w:rPr>
              <w:t>B</w:t>
            </w:r>
            <w:r w:rsidRPr="00461A54">
              <w:rPr>
                <w:rFonts w:cs="Times New Roman"/>
                <w:spacing w:val="3"/>
                <w:szCs w:val="24"/>
                <w:lang w:val="en-ZA"/>
              </w:rPr>
              <w:t>B</w:t>
            </w:r>
            <w:r w:rsidRPr="00461A54">
              <w:rPr>
                <w:rFonts w:cs="Times New Roman"/>
                <w:szCs w:val="24"/>
                <w:lang w:val="en-ZA"/>
              </w:rPr>
              <w:t>-</w:t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E4E82" w14:textId="77777777" w:rsidR="005D0EA2" w:rsidRPr="00461A54" w:rsidRDefault="005D0EA2" w:rsidP="00461A54">
            <w:pPr>
              <w:spacing w:line="240" w:lineRule="auto"/>
              <w:ind w:left="100"/>
              <w:jc w:val="both"/>
              <w:rPr>
                <w:rFonts w:cs="Times New Roman"/>
                <w:szCs w:val="24"/>
                <w:lang w:val="en-ZA"/>
              </w:rPr>
            </w:pPr>
            <w:r w:rsidRPr="00461A54">
              <w:rPr>
                <w:rFonts w:cs="Times New Roman"/>
                <w:spacing w:val="1"/>
                <w:szCs w:val="24"/>
                <w:lang w:val="en-ZA"/>
              </w:rPr>
              <w:t>B</w:t>
            </w:r>
            <w:r w:rsidRPr="00461A54">
              <w:rPr>
                <w:rFonts w:cs="Times New Roman"/>
                <w:szCs w:val="24"/>
                <w:lang w:val="en-ZA"/>
              </w:rPr>
              <w:t>a</w:t>
            </w:r>
            <w:r w:rsidRPr="00461A54">
              <w:rPr>
                <w:rFonts w:cs="Times New Roman"/>
                <w:spacing w:val="1"/>
                <w:szCs w:val="24"/>
                <w:lang w:val="en-ZA"/>
              </w:rPr>
              <w:t>a1</w:t>
            </w:r>
            <w:r w:rsidRPr="00461A54">
              <w:rPr>
                <w:rFonts w:cs="Times New Roman"/>
                <w:szCs w:val="24"/>
                <w:lang w:val="en-ZA"/>
              </w:rPr>
              <w:t>to</w:t>
            </w:r>
            <w:r w:rsidRPr="00461A54">
              <w:rPr>
                <w:rFonts w:cs="Times New Roman"/>
                <w:spacing w:val="-7"/>
                <w:szCs w:val="24"/>
                <w:lang w:val="en-ZA"/>
              </w:rPr>
              <w:t xml:space="preserve"> </w:t>
            </w:r>
            <w:r w:rsidRPr="00461A54">
              <w:rPr>
                <w:rFonts w:cs="Times New Roman"/>
                <w:spacing w:val="1"/>
                <w:szCs w:val="24"/>
                <w:lang w:val="en-ZA"/>
              </w:rPr>
              <w:t>B</w:t>
            </w:r>
            <w:r w:rsidRPr="00461A54">
              <w:rPr>
                <w:rFonts w:cs="Times New Roman"/>
                <w:szCs w:val="24"/>
                <w:lang w:val="en-ZA"/>
              </w:rPr>
              <w:t>a</w:t>
            </w:r>
            <w:r w:rsidRPr="00461A54">
              <w:rPr>
                <w:rFonts w:cs="Times New Roman"/>
                <w:spacing w:val="1"/>
                <w:szCs w:val="24"/>
                <w:lang w:val="en-ZA"/>
              </w:rPr>
              <w:t>a</w:t>
            </w:r>
            <w:r w:rsidRPr="00461A54">
              <w:rPr>
                <w:rFonts w:cs="Times New Roman"/>
                <w:szCs w:val="24"/>
                <w:lang w:val="en-ZA"/>
              </w:rPr>
              <w:t>3</w:t>
            </w:r>
          </w:p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69244" w14:textId="77777777" w:rsidR="005D0EA2" w:rsidRPr="00461A54" w:rsidRDefault="005D0EA2" w:rsidP="00461A54">
            <w:pPr>
              <w:spacing w:line="240" w:lineRule="auto"/>
              <w:ind w:left="102"/>
              <w:jc w:val="both"/>
              <w:rPr>
                <w:rFonts w:cs="Times New Roman"/>
                <w:szCs w:val="24"/>
                <w:lang w:val="en-ZA"/>
              </w:rPr>
            </w:pPr>
            <w:r w:rsidRPr="00461A54">
              <w:rPr>
                <w:rFonts w:cs="Times New Roman"/>
                <w:szCs w:val="24"/>
                <w:lang w:val="en-ZA"/>
              </w:rPr>
              <w:t>B</w:t>
            </w:r>
            <w:r w:rsidRPr="00461A54">
              <w:rPr>
                <w:rFonts w:cs="Times New Roman"/>
                <w:spacing w:val="1"/>
                <w:szCs w:val="24"/>
                <w:lang w:val="en-ZA"/>
              </w:rPr>
              <w:t xml:space="preserve"> </w:t>
            </w:r>
            <w:r w:rsidRPr="00461A54">
              <w:rPr>
                <w:rFonts w:cs="Times New Roman"/>
                <w:szCs w:val="24"/>
                <w:lang w:val="en-ZA"/>
              </w:rPr>
              <w:t>to</w:t>
            </w:r>
            <w:r w:rsidRPr="00461A54">
              <w:rPr>
                <w:rFonts w:cs="Times New Roman"/>
                <w:spacing w:val="-1"/>
                <w:szCs w:val="24"/>
                <w:lang w:val="en-ZA"/>
              </w:rPr>
              <w:t xml:space="preserve"> </w:t>
            </w:r>
            <w:r w:rsidRPr="00461A54">
              <w:rPr>
                <w:rFonts w:cs="Times New Roman"/>
                <w:spacing w:val="3"/>
                <w:szCs w:val="24"/>
                <w:lang w:val="en-ZA"/>
              </w:rPr>
              <w:t>B</w:t>
            </w:r>
            <w:r w:rsidRPr="00461A54">
              <w:rPr>
                <w:rFonts w:cs="Times New Roman"/>
                <w:szCs w:val="24"/>
                <w:lang w:val="en-ZA"/>
              </w:rPr>
              <w:t>-</w:t>
            </w:r>
          </w:p>
        </w:tc>
      </w:tr>
      <w:tr w:rsidR="005D0EA2" w:rsidRPr="00461A54" w14:paraId="3040BA30" w14:textId="77777777" w:rsidTr="005D0EA2">
        <w:trPr>
          <w:trHeight w:hRule="exact" w:val="240"/>
        </w:trPr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0806A" w14:textId="77777777" w:rsidR="005D0EA2" w:rsidRPr="00461A54" w:rsidRDefault="005D0EA2" w:rsidP="00461A54">
            <w:pPr>
              <w:spacing w:line="240" w:lineRule="auto"/>
              <w:ind w:left="102"/>
              <w:jc w:val="both"/>
              <w:rPr>
                <w:rFonts w:cs="Times New Roman"/>
                <w:szCs w:val="24"/>
                <w:lang w:val="en-ZA"/>
              </w:rPr>
            </w:pPr>
            <w:r w:rsidRPr="00461A54">
              <w:rPr>
                <w:rFonts w:cs="Times New Roman"/>
                <w:szCs w:val="24"/>
                <w:lang w:val="en-ZA"/>
              </w:rPr>
              <w:t>4</w:t>
            </w:r>
          </w:p>
        </w:tc>
        <w:tc>
          <w:tcPr>
            <w:tcW w:w="3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B27F8" w14:textId="77777777" w:rsidR="005D0EA2" w:rsidRPr="00461A54" w:rsidRDefault="005D0EA2" w:rsidP="00461A54">
            <w:pPr>
              <w:spacing w:line="240" w:lineRule="auto"/>
              <w:ind w:left="102"/>
              <w:jc w:val="both"/>
              <w:rPr>
                <w:rFonts w:cs="Times New Roman"/>
                <w:szCs w:val="24"/>
                <w:lang w:val="en-ZA"/>
              </w:rPr>
            </w:pPr>
            <w:r w:rsidRPr="00461A54">
              <w:rPr>
                <w:rFonts w:cs="Times New Roman"/>
                <w:spacing w:val="1"/>
                <w:szCs w:val="24"/>
                <w:lang w:val="en-ZA"/>
              </w:rPr>
              <w:t>BB</w:t>
            </w:r>
            <w:r w:rsidRPr="00461A54">
              <w:rPr>
                <w:rFonts w:cs="Times New Roman"/>
                <w:szCs w:val="24"/>
                <w:lang w:val="en-ZA"/>
              </w:rPr>
              <w:t>+</w:t>
            </w:r>
            <w:r w:rsidRPr="00461A54">
              <w:rPr>
                <w:rFonts w:cs="Times New Roman"/>
                <w:spacing w:val="-3"/>
                <w:szCs w:val="24"/>
                <w:lang w:val="en-ZA"/>
              </w:rPr>
              <w:t xml:space="preserve"> </w:t>
            </w:r>
            <w:r w:rsidRPr="00461A54">
              <w:rPr>
                <w:rFonts w:cs="Times New Roman"/>
                <w:szCs w:val="24"/>
                <w:lang w:val="en-ZA"/>
              </w:rPr>
              <w:t>to</w:t>
            </w:r>
            <w:r w:rsidRPr="00461A54">
              <w:rPr>
                <w:rFonts w:cs="Times New Roman"/>
                <w:spacing w:val="-3"/>
                <w:szCs w:val="24"/>
                <w:lang w:val="en-ZA"/>
              </w:rPr>
              <w:t xml:space="preserve"> </w:t>
            </w:r>
            <w:r w:rsidRPr="00461A54">
              <w:rPr>
                <w:rFonts w:cs="Times New Roman"/>
                <w:spacing w:val="1"/>
                <w:szCs w:val="24"/>
                <w:lang w:val="en-ZA"/>
              </w:rPr>
              <w:t>B</w:t>
            </w:r>
            <w:r w:rsidRPr="00461A54">
              <w:rPr>
                <w:rFonts w:cs="Times New Roman"/>
                <w:spacing w:val="3"/>
                <w:szCs w:val="24"/>
                <w:lang w:val="en-ZA"/>
              </w:rPr>
              <w:t>B</w:t>
            </w:r>
            <w:r w:rsidRPr="00461A54">
              <w:rPr>
                <w:rFonts w:cs="Times New Roman"/>
                <w:szCs w:val="24"/>
                <w:lang w:val="en-ZA"/>
              </w:rPr>
              <w:t>-</w:t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9172F" w14:textId="77777777" w:rsidR="005D0EA2" w:rsidRPr="00461A54" w:rsidRDefault="005D0EA2" w:rsidP="00461A54">
            <w:pPr>
              <w:spacing w:line="240" w:lineRule="auto"/>
              <w:ind w:left="100"/>
              <w:jc w:val="both"/>
              <w:rPr>
                <w:rFonts w:cs="Times New Roman"/>
                <w:szCs w:val="24"/>
                <w:lang w:val="en-ZA"/>
              </w:rPr>
            </w:pPr>
            <w:r w:rsidRPr="00461A54">
              <w:rPr>
                <w:rFonts w:cs="Times New Roman"/>
                <w:spacing w:val="1"/>
                <w:szCs w:val="24"/>
                <w:lang w:val="en-ZA"/>
              </w:rPr>
              <w:t>B</w:t>
            </w:r>
            <w:r w:rsidRPr="00461A54">
              <w:rPr>
                <w:rFonts w:cs="Times New Roman"/>
                <w:szCs w:val="24"/>
                <w:lang w:val="en-ZA"/>
              </w:rPr>
              <w:t>a1</w:t>
            </w:r>
            <w:r w:rsidRPr="00461A54">
              <w:rPr>
                <w:rFonts w:cs="Times New Roman"/>
                <w:spacing w:val="-1"/>
                <w:szCs w:val="24"/>
                <w:lang w:val="en-ZA"/>
              </w:rPr>
              <w:t xml:space="preserve"> </w:t>
            </w:r>
            <w:r w:rsidRPr="00461A54">
              <w:rPr>
                <w:rFonts w:cs="Times New Roman"/>
                <w:szCs w:val="24"/>
                <w:lang w:val="en-ZA"/>
              </w:rPr>
              <w:t>to</w:t>
            </w:r>
            <w:r w:rsidRPr="00461A54">
              <w:rPr>
                <w:rFonts w:cs="Times New Roman"/>
                <w:spacing w:val="-3"/>
                <w:szCs w:val="24"/>
                <w:lang w:val="en-ZA"/>
              </w:rPr>
              <w:t xml:space="preserve"> </w:t>
            </w:r>
            <w:r w:rsidRPr="00461A54">
              <w:rPr>
                <w:rFonts w:cs="Times New Roman"/>
                <w:spacing w:val="1"/>
                <w:szCs w:val="24"/>
                <w:lang w:val="en-ZA"/>
              </w:rPr>
              <w:t>B</w:t>
            </w:r>
            <w:r w:rsidRPr="00461A54">
              <w:rPr>
                <w:rFonts w:cs="Times New Roman"/>
                <w:szCs w:val="24"/>
                <w:lang w:val="en-ZA"/>
              </w:rPr>
              <w:t>a3</w:t>
            </w:r>
          </w:p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B217F" w14:textId="77777777" w:rsidR="005D0EA2" w:rsidRPr="00461A54" w:rsidRDefault="005D0EA2" w:rsidP="00461A54">
            <w:pPr>
              <w:spacing w:line="240" w:lineRule="auto"/>
              <w:ind w:left="102"/>
              <w:jc w:val="both"/>
              <w:rPr>
                <w:rFonts w:cs="Times New Roman"/>
                <w:szCs w:val="24"/>
                <w:lang w:val="en-ZA"/>
              </w:rPr>
            </w:pPr>
            <w:r w:rsidRPr="00461A54">
              <w:rPr>
                <w:rFonts w:cs="Times New Roman"/>
                <w:spacing w:val="-1"/>
                <w:szCs w:val="24"/>
                <w:lang w:val="en-ZA"/>
              </w:rPr>
              <w:t>C</w:t>
            </w:r>
            <w:r w:rsidRPr="00461A54">
              <w:rPr>
                <w:rFonts w:cs="Times New Roman"/>
                <w:szCs w:val="24"/>
                <w:lang w:val="en-ZA"/>
              </w:rPr>
              <w:t>++</w:t>
            </w:r>
            <w:r w:rsidRPr="00461A54">
              <w:rPr>
                <w:rFonts w:cs="Times New Roman"/>
                <w:spacing w:val="-3"/>
                <w:szCs w:val="24"/>
                <w:lang w:val="en-ZA"/>
              </w:rPr>
              <w:t xml:space="preserve"> </w:t>
            </w:r>
            <w:r w:rsidRPr="00461A54">
              <w:rPr>
                <w:rFonts w:cs="Times New Roman"/>
                <w:szCs w:val="24"/>
                <w:lang w:val="en-ZA"/>
              </w:rPr>
              <w:t>to</w:t>
            </w:r>
            <w:r w:rsidRPr="00461A54">
              <w:rPr>
                <w:rFonts w:cs="Times New Roman"/>
                <w:spacing w:val="49"/>
                <w:szCs w:val="24"/>
                <w:lang w:val="en-ZA"/>
              </w:rPr>
              <w:t xml:space="preserve"> </w:t>
            </w:r>
            <w:r w:rsidRPr="00461A54">
              <w:rPr>
                <w:rFonts w:cs="Times New Roman"/>
                <w:spacing w:val="-1"/>
                <w:szCs w:val="24"/>
                <w:lang w:val="en-ZA"/>
              </w:rPr>
              <w:t>C</w:t>
            </w:r>
            <w:r w:rsidRPr="00461A54">
              <w:rPr>
                <w:rFonts w:cs="Times New Roman"/>
                <w:szCs w:val="24"/>
                <w:lang w:val="en-ZA"/>
              </w:rPr>
              <w:t>+</w:t>
            </w:r>
          </w:p>
        </w:tc>
      </w:tr>
      <w:tr w:rsidR="005D0EA2" w:rsidRPr="00461A54" w14:paraId="58F3A763" w14:textId="77777777" w:rsidTr="005D0EA2">
        <w:trPr>
          <w:trHeight w:hRule="exact" w:val="240"/>
        </w:trPr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38DFE" w14:textId="77777777" w:rsidR="005D0EA2" w:rsidRPr="00461A54" w:rsidRDefault="005D0EA2" w:rsidP="00461A54">
            <w:pPr>
              <w:spacing w:line="240" w:lineRule="auto"/>
              <w:ind w:left="102"/>
              <w:jc w:val="both"/>
              <w:rPr>
                <w:rFonts w:cs="Times New Roman"/>
                <w:szCs w:val="24"/>
                <w:lang w:val="en-ZA"/>
              </w:rPr>
            </w:pPr>
            <w:r w:rsidRPr="00461A54">
              <w:rPr>
                <w:rFonts w:cs="Times New Roman"/>
                <w:szCs w:val="24"/>
                <w:lang w:val="en-ZA"/>
              </w:rPr>
              <w:t>5</w:t>
            </w:r>
          </w:p>
        </w:tc>
        <w:tc>
          <w:tcPr>
            <w:tcW w:w="3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B18D9" w14:textId="77777777" w:rsidR="005D0EA2" w:rsidRPr="00461A54" w:rsidRDefault="005D0EA2" w:rsidP="00461A54">
            <w:pPr>
              <w:spacing w:line="240" w:lineRule="auto"/>
              <w:ind w:left="102"/>
              <w:jc w:val="both"/>
              <w:rPr>
                <w:rFonts w:cs="Times New Roman"/>
                <w:szCs w:val="24"/>
                <w:lang w:val="en-ZA"/>
              </w:rPr>
            </w:pPr>
            <w:r w:rsidRPr="00461A54">
              <w:rPr>
                <w:rFonts w:cs="Times New Roman"/>
                <w:spacing w:val="1"/>
                <w:szCs w:val="24"/>
                <w:lang w:val="en-ZA"/>
              </w:rPr>
              <w:t>B</w:t>
            </w:r>
            <w:r w:rsidRPr="00461A54">
              <w:rPr>
                <w:rFonts w:cs="Times New Roman"/>
                <w:szCs w:val="24"/>
                <w:lang w:val="en-ZA"/>
              </w:rPr>
              <w:t>+</w:t>
            </w:r>
            <w:r w:rsidRPr="00461A54">
              <w:rPr>
                <w:rFonts w:cs="Times New Roman"/>
                <w:spacing w:val="-1"/>
                <w:szCs w:val="24"/>
                <w:lang w:val="en-ZA"/>
              </w:rPr>
              <w:t xml:space="preserve"> </w:t>
            </w:r>
            <w:r w:rsidRPr="00461A54">
              <w:rPr>
                <w:rFonts w:cs="Times New Roman"/>
                <w:szCs w:val="24"/>
                <w:lang w:val="en-ZA"/>
              </w:rPr>
              <w:t>to</w:t>
            </w:r>
            <w:r w:rsidRPr="00461A54">
              <w:rPr>
                <w:rFonts w:cs="Times New Roman"/>
                <w:spacing w:val="-1"/>
                <w:szCs w:val="24"/>
                <w:lang w:val="en-ZA"/>
              </w:rPr>
              <w:t xml:space="preserve"> </w:t>
            </w:r>
            <w:r w:rsidRPr="00461A54">
              <w:rPr>
                <w:rFonts w:cs="Times New Roman"/>
                <w:spacing w:val="2"/>
                <w:szCs w:val="24"/>
                <w:lang w:val="en-ZA"/>
              </w:rPr>
              <w:t>B</w:t>
            </w:r>
            <w:r w:rsidRPr="00461A54">
              <w:rPr>
                <w:rFonts w:cs="Times New Roman"/>
                <w:szCs w:val="24"/>
                <w:lang w:val="en-ZA"/>
              </w:rPr>
              <w:t>-</w:t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512ED" w14:textId="77777777" w:rsidR="005D0EA2" w:rsidRPr="00461A54" w:rsidRDefault="005D0EA2" w:rsidP="00461A54">
            <w:pPr>
              <w:spacing w:line="240" w:lineRule="auto"/>
              <w:ind w:left="100"/>
              <w:jc w:val="both"/>
              <w:rPr>
                <w:rFonts w:cs="Times New Roman"/>
                <w:szCs w:val="24"/>
                <w:lang w:val="en-ZA"/>
              </w:rPr>
            </w:pPr>
            <w:r w:rsidRPr="00461A54">
              <w:rPr>
                <w:rFonts w:cs="Times New Roman"/>
                <w:spacing w:val="1"/>
                <w:szCs w:val="24"/>
                <w:lang w:val="en-ZA"/>
              </w:rPr>
              <w:t>B</w:t>
            </w:r>
            <w:r w:rsidRPr="00461A54">
              <w:rPr>
                <w:rFonts w:cs="Times New Roman"/>
                <w:szCs w:val="24"/>
                <w:lang w:val="en-ZA"/>
              </w:rPr>
              <w:t>1</w:t>
            </w:r>
            <w:r w:rsidRPr="00461A54">
              <w:rPr>
                <w:rFonts w:cs="Times New Roman"/>
                <w:spacing w:val="-1"/>
                <w:szCs w:val="24"/>
                <w:lang w:val="en-ZA"/>
              </w:rPr>
              <w:t xml:space="preserve"> </w:t>
            </w:r>
            <w:r w:rsidRPr="00461A54">
              <w:rPr>
                <w:rFonts w:cs="Times New Roman"/>
                <w:szCs w:val="24"/>
                <w:lang w:val="en-ZA"/>
              </w:rPr>
              <w:t>to</w:t>
            </w:r>
            <w:r w:rsidRPr="00461A54">
              <w:rPr>
                <w:rFonts w:cs="Times New Roman"/>
                <w:spacing w:val="-3"/>
                <w:szCs w:val="24"/>
                <w:lang w:val="en-ZA"/>
              </w:rPr>
              <w:t xml:space="preserve"> </w:t>
            </w:r>
            <w:r w:rsidRPr="00461A54">
              <w:rPr>
                <w:rFonts w:cs="Times New Roman"/>
                <w:spacing w:val="1"/>
                <w:szCs w:val="24"/>
                <w:lang w:val="en-ZA"/>
              </w:rPr>
              <w:t>B</w:t>
            </w:r>
            <w:r w:rsidRPr="00461A54">
              <w:rPr>
                <w:rFonts w:cs="Times New Roman"/>
                <w:szCs w:val="24"/>
                <w:lang w:val="en-ZA"/>
              </w:rPr>
              <w:t>3</w:t>
            </w:r>
          </w:p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3DCA0" w14:textId="77777777" w:rsidR="005D0EA2" w:rsidRPr="00461A54" w:rsidRDefault="005D0EA2" w:rsidP="00461A54">
            <w:pPr>
              <w:spacing w:line="240" w:lineRule="auto"/>
              <w:ind w:left="102"/>
              <w:jc w:val="both"/>
              <w:rPr>
                <w:rFonts w:cs="Times New Roman"/>
                <w:szCs w:val="24"/>
                <w:lang w:val="en-ZA"/>
              </w:rPr>
            </w:pPr>
            <w:r w:rsidRPr="00461A54">
              <w:rPr>
                <w:rFonts w:cs="Times New Roman"/>
                <w:szCs w:val="24"/>
                <w:lang w:val="en-ZA"/>
              </w:rPr>
              <w:t>C</w:t>
            </w:r>
            <w:r w:rsidRPr="00461A54">
              <w:rPr>
                <w:rFonts w:cs="Times New Roman"/>
                <w:spacing w:val="-2"/>
                <w:szCs w:val="24"/>
                <w:lang w:val="en-ZA"/>
              </w:rPr>
              <w:t xml:space="preserve"> </w:t>
            </w:r>
            <w:r w:rsidRPr="00461A54">
              <w:rPr>
                <w:rFonts w:cs="Times New Roman"/>
                <w:szCs w:val="24"/>
                <w:lang w:val="en-ZA"/>
              </w:rPr>
              <w:t>to</w:t>
            </w:r>
            <w:r w:rsidRPr="00461A54">
              <w:rPr>
                <w:rFonts w:cs="Times New Roman"/>
                <w:spacing w:val="-1"/>
                <w:szCs w:val="24"/>
                <w:lang w:val="en-ZA"/>
              </w:rPr>
              <w:t xml:space="preserve"> </w:t>
            </w:r>
            <w:r w:rsidRPr="00461A54">
              <w:rPr>
                <w:rFonts w:cs="Times New Roman"/>
                <w:szCs w:val="24"/>
                <w:lang w:val="en-ZA"/>
              </w:rPr>
              <w:t>D</w:t>
            </w:r>
          </w:p>
        </w:tc>
      </w:tr>
      <w:tr w:rsidR="005D0EA2" w:rsidRPr="00461A54" w14:paraId="25DA575D" w14:textId="77777777" w:rsidTr="004C5096">
        <w:trPr>
          <w:trHeight w:hRule="exact" w:val="354"/>
        </w:trPr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962D3" w14:textId="77777777" w:rsidR="005D0EA2" w:rsidRPr="00461A54" w:rsidRDefault="005D0EA2" w:rsidP="00461A54">
            <w:pPr>
              <w:spacing w:line="240" w:lineRule="auto"/>
              <w:ind w:left="102"/>
              <w:jc w:val="both"/>
              <w:rPr>
                <w:rFonts w:cs="Times New Roman"/>
                <w:szCs w:val="24"/>
                <w:lang w:val="en-ZA"/>
              </w:rPr>
            </w:pPr>
            <w:r w:rsidRPr="00461A54">
              <w:rPr>
                <w:rFonts w:cs="Times New Roman"/>
                <w:szCs w:val="24"/>
                <w:lang w:val="en-ZA"/>
              </w:rPr>
              <w:t>6</w:t>
            </w:r>
          </w:p>
        </w:tc>
        <w:tc>
          <w:tcPr>
            <w:tcW w:w="3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0F4AB" w14:textId="77777777" w:rsidR="005D0EA2" w:rsidRPr="00461A54" w:rsidRDefault="005D0EA2" w:rsidP="00461A54">
            <w:pPr>
              <w:spacing w:line="240" w:lineRule="auto"/>
              <w:ind w:left="102"/>
              <w:jc w:val="both"/>
              <w:rPr>
                <w:rFonts w:cs="Times New Roman"/>
                <w:szCs w:val="24"/>
                <w:lang w:val="en-ZA"/>
              </w:rPr>
            </w:pPr>
            <w:r w:rsidRPr="00461A54">
              <w:rPr>
                <w:rFonts w:cs="Times New Roman"/>
                <w:spacing w:val="-1"/>
                <w:szCs w:val="24"/>
                <w:lang w:val="en-ZA"/>
              </w:rPr>
              <w:t>C</w:t>
            </w:r>
            <w:r w:rsidRPr="00461A54">
              <w:rPr>
                <w:rFonts w:cs="Times New Roman"/>
                <w:spacing w:val="1"/>
                <w:szCs w:val="24"/>
                <w:lang w:val="en-ZA"/>
              </w:rPr>
              <w:t>C</w:t>
            </w:r>
            <w:r w:rsidRPr="00461A54">
              <w:rPr>
                <w:rFonts w:cs="Times New Roman"/>
                <w:spacing w:val="-1"/>
                <w:szCs w:val="24"/>
                <w:lang w:val="en-ZA"/>
              </w:rPr>
              <w:t>C</w:t>
            </w:r>
            <w:r w:rsidRPr="00461A54">
              <w:rPr>
                <w:rFonts w:cs="Times New Roman"/>
                <w:szCs w:val="24"/>
                <w:lang w:val="en-ZA"/>
              </w:rPr>
              <w:t>+</w:t>
            </w:r>
            <w:r w:rsidRPr="00461A54">
              <w:rPr>
                <w:rFonts w:cs="Times New Roman"/>
                <w:spacing w:val="-4"/>
                <w:szCs w:val="24"/>
                <w:lang w:val="en-ZA"/>
              </w:rPr>
              <w:t xml:space="preserve"> </w:t>
            </w:r>
            <w:r w:rsidRPr="00461A54">
              <w:rPr>
                <w:rFonts w:cs="Times New Roman"/>
                <w:spacing w:val="1"/>
                <w:szCs w:val="24"/>
                <w:lang w:val="en-ZA"/>
              </w:rPr>
              <w:t>o</w:t>
            </w:r>
            <w:r w:rsidRPr="00461A54">
              <w:rPr>
                <w:rFonts w:cs="Times New Roman"/>
                <w:szCs w:val="24"/>
                <w:lang w:val="en-ZA"/>
              </w:rPr>
              <w:t>r</w:t>
            </w:r>
            <w:r w:rsidRPr="00461A54">
              <w:rPr>
                <w:rFonts w:cs="Times New Roman"/>
                <w:spacing w:val="-1"/>
                <w:szCs w:val="24"/>
                <w:lang w:val="en-ZA"/>
              </w:rPr>
              <w:t xml:space="preserve"> </w:t>
            </w:r>
            <w:r w:rsidRPr="00461A54">
              <w:rPr>
                <w:rFonts w:cs="Times New Roman"/>
                <w:spacing w:val="1"/>
                <w:szCs w:val="24"/>
                <w:lang w:val="en-ZA"/>
              </w:rPr>
              <w:t>b</w:t>
            </w:r>
            <w:r w:rsidRPr="00461A54">
              <w:rPr>
                <w:rFonts w:cs="Times New Roman"/>
                <w:szCs w:val="24"/>
                <w:lang w:val="en-ZA"/>
              </w:rPr>
              <w:t>el</w:t>
            </w:r>
            <w:r w:rsidRPr="00461A54">
              <w:rPr>
                <w:rFonts w:cs="Times New Roman"/>
                <w:spacing w:val="4"/>
                <w:szCs w:val="24"/>
                <w:lang w:val="en-ZA"/>
              </w:rPr>
              <w:t>o</w:t>
            </w:r>
            <w:r w:rsidRPr="00461A54">
              <w:rPr>
                <w:rFonts w:cs="Times New Roman"/>
                <w:szCs w:val="24"/>
                <w:lang w:val="en-ZA"/>
              </w:rPr>
              <w:t>w</w:t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730EC" w14:textId="77777777" w:rsidR="005D0EA2" w:rsidRPr="00461A54" w:rsidRDefault="005D0EA2" w:rsidP="00461A54">
            <w:pPr>
              <w:spacing w:line="240" w:lineRule="auto"/>
              <w:ind w:left="100"/>
              <w:jc w:val="both"/>
              <w:rPr>
                <w:rFonts w:cs="Times New Roman"/>
                <w:szCs w:val="24"/>
                <w:lang w:val="en-ZA"/>
              </w:rPr>
            </w:pPr>
            <w:r w:rsidRPr="00461A54">
              <w:rPr>
                <w:rFonts w:cs="Times New Roman"/>
                <w:spacing w:val="-1"/>
                <w:szCs w:val="24"/>
                <w:lang w:val="en-ZA"/>
              </w:rPr>
              <w:t>C</w:t>
            </w:r>
            <w:r w:rsidRPr="00461A54">
              <w:rPr>
                <w:rFonts w:cs="Times New Roman"/>
                <w:szCs w:val="24"/>
                <w:lang w:val="en-ZA"/>
              </w:rPr>
              <w:t>a</w:t>
            </w:r>
            <w:r w:rsidRPr="00461A54">
              <w:rPr>
                <w:rFonts w:cs="Times New Roman"/>
                <w:spacing w:val="1"/>
                <w:szCs w:val="24"/>
                <w:lang w:val="en-ZA"/>
              </w:rPr>
              <w:t>a</w:t>
            </w:r>
            <w:r w:rsidRPr="00461A54">
              <w:rPr>
                <w:rFonts w:cs="Times New Roman"/>
                <w:szCs w:val="24"/>
                <w:lang w:val="en-ZA"/>
              </w:rPr>
              <w:t>1</w:t>
            </w:r>
            <w:r w:rsidRPr="00461A54">
              <w:rPr>
                <w:rFonts w:cs="Times New Roman"/>
                <w:spacing w:val="-3"/>
                <w:szCs w:val="24"/>
                <w:lang w:val="en-ZA"/>
              </w:rPr>
              <w:t xml:space="preserve"> </w:t>
            </w:r>
            <w:r w:rsidRPr="00461A54">
              <w:rPr>
                <w:rFonts w:cs="Times New Roman"/>
                <w:spacing w:val="1"/>
                <w:szCs w:val="24"/>
                <w:lang w:val="en-ZA"/>
              </w:rPr>
              <w:t>o</w:t>
            </w:r>
            <w:r w:rsidRPr="00461A54">
              <w:rPr>
                <w:rFonts w:cs="Times New Roman"/>
                <w:szCs w:val="24"/>
                <w:lang w:val="en-ZA"/>
              </w:rPr>
              <w:t>r</w:t>
            </w:r>
            <w:r w:rsidRPr="00461A54">
              <w:rPr>
                <w:rFonts w:cs="Times New Roman"/>
                <w:spacing w:val="-1"/>
                <w:szCs w:val="24"/>
                <w:lang w:val="en-ZA"/>
              </w:rPr>
              <w:t xml:space="preserve"> </w:t>
            </w:r>
            <w:r w:rsidRPr="00461A54">
              <w:rPr>
                <w:rFonts w:cs="Times New Roman"/>
                <w:spacing w:val="1"/>
                <w:szCs w:val="24"/>
                <w:lang w:val="en-ZA"/>
              </w:rPr>
              <w:t>b</w:t>
            </w:r>
            <w:r w:rsidRPr="00461A54">
              <w:rPr>
                <w:rFonts w:cs="Times New Roman"/>
                <w:szCs w:val="24"/>
                <w:lang w:val="en-ZA"/>
              </w:rPr>
              <w:t>el</w:t>
            </w:r>
            <w:r w:rsidRPr="00461A54">
              <w:rPr>
                <w:rFonts w:cs="Times New Roman"/>
                <w:spacing w:val="1"/>
                <w:szCs w:val="24"/>
                <w:lang w:val="en-ZA"/>
              </w:rPr>
              <w:t>o</w:t>
            </w:r>
            <w:r w:rsidRPr="00461A54">
              <w:rPr>
                <w:rFonts w:cs="Times New Roman"/>
                <w:szCs w:val="24"/>
                <w:lang w:val="en-ZA"/>
              </w:rPr>
              <w:t>w</w:t>
            </w:r>
          </w:p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C7751" w14:textId="77777777" w:rsidR="005D0EA2" w:rsidRPr="00461A54" w:rsidRDefault="005D0EA2" w:rsidP="00461A54">
            <w:pPr>
              <w:spacing w:line="240" w:lineRule="auto"/>
              <w:ind w:left="102"/>
              <w:jc w:val="both"/>
              <w:rPr>
                <w:rFonts w:cs="Times New Roman"/>
                <w:szCs w:val="24"/>
                <w:lang w:val="en-ZA"/>
              </w:rPr>
            </w:pPr>
            <w:r w:rsidRPr="00461A54">
              <w:rPr>
                <w:rFonts w:cs="Times New Roman"/>
                <w:szCs w:val="24"/>
                <w:lang w:val="en-ZA"/>
              </w:rPr>
              <w:t xml:space="preserve">E </w:t>
            </w:r>
            <w:r w:rsidRPr="00461A54">
              <w:rPr>
                <w:rFonts w:cs="Times New Roman"/>
                <w:spacing w:val="1"/>
                <w:szCs w:val="24"/>
                <w:lang w:val="en-ZA"/>
              </w:rPr>
              <w:t>o</w:t>
            </w:r>
            <w:r w:rsidRPr="00461A54">
              <w:rPr>
                <w:rFonts w:cs="Times New Roman"/>
                <w:szCs w:val="24"/>
                <w:lang w:val="en-ZA"/>
              </w:rPr>
              <w:t>r</w:t>
            </w:r>
            <w:r w:rsidRPr="00461A54">
              <w:rPr>
                <w:rFonts w:cs="Times New Roman"/>
                <w:spacing w:val="-1"/>
                <w:szCs w:val="24"/>
                <w:lang w:val="en-ZA"/>
              </w:rPr>
              <w:t xml:space="preserve"> </w:t>
            </w:r>
            <w:r w:rsidRPr="00461A54">
              <w:rPr>
                <w:rFonts w:cs="Times New Roman"/>
                <w:spacing w:val="1"/>
                <w:szCs w:val="24"/>
                <w:lang w:val="en-ZA"/>
              </w:rPr>
              <w:t>b</w:t>
            </w:r>
            <w:r w:rsidRPr="00461A54">
              <w:rPr>
                <w:rFonts w:cs="Times New Roman"/>
                <w:szCs w:val="24"/>
                <w:lang w:val="en-ZA"/>
              </w:rPr>
              <w:t>e</w:t>
            </w:r>
            <w:r w:rsidRPr="00461A54">
              <w:rPr>
                <w:rFonts w:cs="Times New Roman"/>
                <w:spacing w:val="-2"/>
                <w:szCs w:val="24"/>
                <w:lang w:val="en-ZA"/>
              </w:rPr>
              <w:t>l</w:t>
            </w:r>
            <w:r w:rsidRPr="00461A54">
              <w:rPr>
                <w:rFonts w:cs="Times New Roman"/>
                <w:spacing w:val="3"/>
                <w:szCs w:val="24"/>
                <w:lang w:val="en-ZA"/>
              </w:rPr>
              <w:t>o</w:t>
            </w:r>
            <w:r w:rsidRPr="00461A54">
              <w:rPr>
                <w:rFonts w:cs="Times New Roman"/>
                <w:szCs w:val="24"/>
                <w:lang w:val="en-ZA"/>
              </w:rPr>
              <w:t>w</w:t>
            </w:r>
          </w:p>
        </w:tc>
      </w:tr>
    </w:tbl>
    <w:p w14:paraId="56884170" w14:textId="77777777" w:rsidR="005B4D97" w:rsidRPr="00461A54" w:rsidRDefault="005B4D97" w:rsidP="00461A54">
      <w:pPr>
        <w:pStyle w:val="ListParagraph"/>
        <w:spacing w:line="240" w:lineRule="auto"/>
        <w:jc w:val="both"/>
        <w:rPr>
          <w:rFonts w:cs="Times New Roman"/>
          <w:szCs w:val="24"/>
        </w:rPr>
      </w:pPr>
    </w:p>
    <w:p w14:paraId="44433855" w14:textId="482C5D58" w:rsidR="00AF20BC" w:rsidRPr="00461A54" w:rsidRDefault="000F64E7" w:rsidP="00461A54">
      <w:pPr>
        <w:pStyle w:val="ListParagraph"/>
        <w:numPr>
          <w:ilvl w:val="0"/>
          <w:numId w:val="11"/>
        </w:numPr>
        <w:spacing w:line="240" w:lineRule="auto"/>
        <w:ind w:left="0" w:firstLine="0"/>
        <w:jc w:val="both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 xml:space="preserve">(1) </w:t>
      </w:r>
      <w:r w:rsidR="00AF20BC" w:rsidRPr="00461A54">
        <w:rPr>
          <w:rFonts w:cs="Times New Roman"/>
          <w:szCs w:val="24"/>
        </w:rPr>
        <w:t>U</w:t>
      </w:r>
      <w:bookmarkStart w:id="0" w:name="_GoBack"/>
      <w:bookmarkEnd w:id="0"/>
      <w:r w:rsidR="00AF20BC" w:rsidRPr="00461A54">
        <w:rPr>
          <w:rFonts w:cs="Times New Roman"/>
          <w:szCs w:val="24"/>
        </w:rPr>
        <w:t>pon receipt of an application referred to in clause 3</w:t>
      </w:r>
      <w:r w:rsidR="00A92ECA" w:rsidRPr="00461A54">
        <w:rPr>
          <w:rFonts w:cs="Times New Roman"/>
          <w:szCs w:val="24"/>
        </w:rPr>
        <w:t xml:space="preserve"> and</w:t>
      </w:r>
      <w:r w:rsidRPr="00461A54">
        <w:rPr>
          <w:rFonts w:cs="Times New Roman"/>
          <w:szCs w:val="24"/>
        </w:rPr>
        <w:t xml:space="preserve"> </w:t>
      </w:r>
      <w:r w:rsidR="00AF20BC" w:rsidRPr="00461A54">
        <w:rPr>
          <w:rFonts w:cs="Times New Roman"/>
          <w:szCs w:val="24"/>
        </w:rPr>
        <w:t>the undertaking referred to in</w:t>
      </w:r>
      <w:r w:rsidR="00D55137" w:rsidRPr="00461A54">
        <w:rPr>
          <w:rFonts w:cs="Times New Roman"/>
          <w:szCs w:val="24"/>
        </w:rPr>
        <w:t xml:space="preserve"> </w:t>
      </w:r>
      <w:r w:rsidR="00AF20BC" w:rsidRPr="00461A54">
        <w:rPr>
          <w:rFonts w:cs="Times New Roman"/>
          <w:szCs w:val="24"/>
        </w:rPr>
        <w:t xml:space="preserve">clause </w:t>
      </w:r>
      <w:r w:rsidR="00A05A2C" w:rsidRPr="00461A54">
        <w:rPr>
          <w:rFonts w:cs="Times New Roman"/>
          <w:szCs w:val="24"/>
        </w:rPr>
        <w:t>4</w:t>
      </w:r>
      <w:r w:rsidR="00226F5D">
        <w:rPr>
          <w:rFonts w:cs="Times New Roman"/>
          <w:szCs w:val="24"/>
        </w:rPr>
        <w:t>,</w:t>
      </w:r>
      <w:r w:rsidR="00831EE5" w:rsidRPr="00461A54">
        <w:rPr>
          <w:rFonts w:cs="Times New Roman"/>
          <w:szCs w:val="24"/>
        </w:rPr>
        <w:t xml:space="preserve"> </w:t>
      </w:r>
      <w:r w:rsidR="00D55137" w:rsidRPr="00461A54">
        <w:rPr>
          <w:rFonts w:cs="Times New Roman"/>
          <w:szCs w:val="24"/>
        </w:rPr>
        <w:t xml:space="preserve">NAMFISA </w:t>
      </w:r>
      <w:r w:rsidR="00CF040B" w:rsidRPr="00461A54">
        <w:rPr>
          <w:rFonts w:cs="Times New Roman"/>
          <w:szCs w:val="24"/>
        </w:rPr>
        <w:t xml:space="preserve">may, if it considers it appropriate to do so, </w:t>
      </w:r>
      <w:r w:rsidR="00AF20BC" w:rsidRPr="00461A54">
        <w:rPr>
          <w:rFonts w:cs="Times New Roman"/>
          <w:szCs w:val="24"/>
        </w:rPr>
        <w:t>issue an exemption to the foreign insurer or foreign reinsurer</w:t>
      </w:r>
      <w:r w:rsidR="00A05A2C" w:rsidRPr="00461A54">
        <w:rPr>
          <w:rFonts w:cs="Times New Roman"/>
          <w:szCs w:val="24"/>
        </w:rPr>
        <w:t xml:space="preserve"> pursuant to section 5(2) of the Act</w:t>
      </w:r>
      <w:r w:rsidR="00AF20BC" w:rsidRPr="00461A54">
        <w:rPr>
          <w:rFonts w:cs="Times New Roman"/>
          <w:szCs w:val="24"/>
        </w:rPr>
        <w:t>.</w:t>
      </w:r>
    </w:p>
    <w:p w14:paraId="70D96C72" w14:textId="62578497" w:rsidR="002354AB" w:rsidRPr="00461A54" w:rsidRDefault="000F64E7" w:rsidP="00461A54">
      <w:pPr>
        <w:spacing w:line="240" w:lineRule="auto"/>
        <w:ind w:firstLine="284"/>
        <w:jc w:val="both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>(2) NAMFISA may require any other information from</w:t>
      </w:r>
      <w:r w:rsidR="00375C61" w:rsidRPr="00461A54">
        <w:rPr>
          <w:rFonts w:cs="Times New Roman"/>
          <w:szCs w:val="24"/>
        </w:rPr>
        <w:t>―</w:t>
      </w:r>
      <w:r w:rsidRPr="00461A54">
        <w:rPr>
          <w:rFonts w:cs="Times New Roman"/>
          <w:szCs w:val="24"/>
        </w:rPr>
        <w:t xml:space="preserve"> </w:t>
      </w:r>
    </w:p>
    <w:p w14:paraId="20461B36" w14:textId="6B4E61DD" w:rsidR="002354AB" w:rsidRPr="00461A54" w:rsidRDefault="000F64E7" w:rsidP="00461A54">
      <w:pPr>
        <w:pStyle w:val="ListParagraph"/>
        <w:numPr>
          <w:ilvl w:val="0"/>
          <w:numId w:val="30"/>
        </w:numPr>
        <w:spacing w:line="240" w:lineRule="auto"/>
        <w:jc w:val="both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>the foreign insurer</w:t>
      </w:r>
      <w:r w:rsidR="002354AB" w:rsidRPr="00461A54">
        <w:rPr>
          <w:rFonts w:cs="Times New Roman"/>
          <w:szCs w:val="24"/>
        </w:rPr>
        <w:t xml:space="preserve"> or</w:t>
      </w:r>
      <w:r w:rsidRPr="00461A54">
        <w:rPr>
          <w:rFonts w:cs="Times New Roman"/>
          <w:szCs w:val="24"/>
        </w:rPr>
        <w:t xml:space="preserve"> foreign reinsurer</w:t>
      </w:r>
      <w:r w:rsidR="002354AB" w:rsidRPr="00461A54">
        <w:rPr>
          <w:rFonts w:cs="Times New Roman"/>
          <w:szCs w:val="24"/>
        </w:rPr>
        <w:t>; and</w:t>
      </w:r>
      <w:r w:rsidRPr="00461A54">
        <w:rPr>
          <w:rFonts w:cs="Times New Roman"/>
          <w:szCs w:val="24"/>
        </w:rPr>
        <w:t xml:space="preserve"> </w:t>
      </w:r>
    </w:p>
    <w:p w14:paraId="78A429CF" w14:textId="77777777" w:rsidR="002354AB" w:rsidRPr="00461A54" w:rsidRDefault="002354AB" w:rsidP="00461A54">
      <w:pPr>
        <w:pStyle w:val="ListParagraph"/>
        <w:spacing w:line="240" w:lineRule="auto"/>
        <w:ind w:left="1004"/>
        <w:jc w:val="both"/>
        <w:rPr>
          <w:rFonts w:cs="Times New Roman"/>
          <w:szCs w:val="24"/>
        </w:rPr>
      </w:pPr>
    </w:p>
    <w:p w14:paraId="61D4FC21" w14:textId="123DD60E" w:rsidR="000F64E7" w:rsidRPr="00461A54" w:rsidRDefault="002354AB" w:rsidP="00461A54">
      <w:pPr>
        <w:pStyle w:val="ListParagraph"/>
        <w:numPr>
          <w:ilvl w:val="0"/>
          <w:numId w:val="30"/>
        </w:numPr>
        <w:spacing w:line="240" w:lineRule="auto"/>
        <w:jc w:val="both"/>
        <w:rPr>
          <w:rFonts w:cs="Times New Roman"/>
          <w:szCs w:val="24"/>
        </w:rPr>
      </w:pPr>
      <w:proofErr w:type="gramStart"/>
      <w:r w:rsidRPr="00461A54">
        <w:rPr>
          <w:rFonts w:cs="Times New Roman"/>
          <w:szCs w:val="24"/>
        </w:rPr>
        <w:t>the</w:t>
      </w:r>
      <w:proofErr w:type="gramEnd"/>
      <w:r w:rsidRPr="00461A54">
        <w:rPr>
          <w:rFonts w:cs="Times New Roman"/>
          <w:szCs w:val="24"/>
        </w:rPr>
        <w:t xml:space="preserve"> </w:t>
      </w:r>
      <w:r w:rsidR="000F64E7" w:rsidRPr="00461A54">
        <w:rPr>
          <w:rFonts w:cs="Times New Roman"/>
          <w:szCs w:val="24"/>
        </w:rPr>
        <w:t>registered insurance broker</w:t>
      </w:r>
      <w:r w:rsidR="00A92ECA" w:rsidRPr="00461A54">
        <w:rPr>
          <w:rFonts w:cs="Times New Roman"/>
          <w:szCs w:val="24"/>
        </w:rPr>
        <w:t>, registered insurer</w:t>
      </w:r>
      <w:r w:rsidRPr="00461A54">
        <w:rPr>
          <w:rFonts w:cs="Times New Roman"/>
          <w:szCs w:val="24"/>
        </w:rPr>
        <w:t xml:space="preserve"> or </w:t>
      </w:r>
      <w:r w:rsidR="00A92ECA" w:rsidRPr="00461A54">
        <w:rPr>
          <w:rFonts w:cs="Times New Roman"/>
          <w:szCs w:val="24"/>
        </w:rPr>
        <w:t>registered reinsurer</w:t>
      </w:r>
      <w:r w:rsidRPr="00461A54">
        <w:rPr>
          <w:rFonts w:cs="Times New Roman"/>
          <w:szCs w:val="24"/>
        </w:rPr>
        <w:t xml:space="preserve">, as </w:t>
      </w:r>
      <w:r w:rsidR="00025DD3" w:rsidRPr="00461A54">
        <w:rPr>
          <w:rFonts w:cs="Times New Roman"/>
          <w:szCs w:val="24"/>
        </w:rPr>
        <w:t>t</w:t>
      </w:r>
      <w:r w:rsidRPr="00461A54">
        <w:rPr>
          <w:rFonts w:cs="Times New Roman"/>
          <w:szCs w:val="24"/>
        </w:rPr>
        <w:t>he case may be, as</w:t>
      </w:r>
      <w:r w:rsidR="00D55137" w:rsidRPr="00461A54">
        <w:rPr>
          <w:rFonts w:cs="Times New Roman"/>
          <w:szCs w:val="24"/>
        </w:rPr>
        <w:t xml:space="preserve"> NAMFISA deems necessary or advisable.</w:t>
      </w:r>
    </w:p>
    <w:p w14:paraId="42D9635E" w14:textId="77777777" w:rsidR="00AF20BC" w:rsidRPr="00461A54" w:rsidRDefault="00AF20BC" w:rsidP="00461A54">
      <w:pPr>
        <w:pStyle w:val="ListParagraph"/>
        <w:spacing w:line="240" w:lineRule="auto"/>
        <w:ind w:left="0"/>
        <w:jc w:val="both"/>
        <w:rPr>
          <w:rFonts w:cs="Times New Roman"/>
          <w:szCs w:val="24"/>
        </w:rPr>
      </w:pPr>
    </w:p>
    <w:p w14:paraId="28C5DDC6" w14:textId="6D70042B" w:rsidR="00AF20BC" w:rsidRPr="00461A54" w:rsidRDefault="00AF20BC" w:rsidP="00461A54">
      <w:pPr>
        <w:pStyle w:val="ListParagraph"/>
        <w:numPr>
          <w:ilvl w:val="0"/>
          <w:numId w:val="11"/>
        </w:numPr>
        <w:spacing w:line="240" w:lineRule="auto"/>
        <w:ind w:left="0" w:firstLine="45"/>
        <w:jc w:val="both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 xml:space="preserve">An exemption granted by NAMFISA pursuant to section 5(2) of the Act and clause </w:t>
      </w:r>
      <w:r w:rsidR="00A05A2C" w:rsidRPr="00461A54">
        <w:rPr>
          <w:rFonts w:cs="Times New Roman"/>
          <w:szCs w:val="24"/>
        </w:rPr>
        <w:t xml:space="preserve">5 </w:t>
      </w:r>
      <w:r w:rsidRPr="00461A54">
        <w:rPr>
          <w:rFonts w:cs="Times New Roman"/>
          <w:szCs w:val="24"/>
        </w:rPr>
        <w:t xml:space="preserve">shall include an exemption from the prohibition contained in section 6(1) of the Act. </w:t>
      </w:r>
    </w:p>
    <w:p w14:paraId="49D9B97D" w14:textId="77777777" w:rsidR="00AF20BC" w:rsidRPr="00461A54" w:rsidRDefault="00AF20BC" w:rsidP="00461A54">
      <w:pPr>
        <w:pStyle w:val="ListParagraph"/>
        <w:spacing w:line="240" w:lineRule="auto"/>
        <w:ind w:left="0"/>
        <w:jc w:val="both"/>
        <w:rPr>
          <w:rFonts w:cs="Times New Roman"/>
          <w:szCs w:val="24"/>
        </w:rPr>
      </w:pPr>
    </w:p>
    <w:p w14:paraId="40ADD1F8" w14:textId="72F9F688" w:rsidR="00AF20BC" w:rsidRPr="00461A54" w:rsidRDefault="00AF20BC" w:rsidP="00461A54">
      <w:pPr>
        <w:pStyle w:val="ListParagraph"/>
        <w:numPr>
          <w:ilvl w:val="0"/>
          <w:numId w:val="11"/>
        </w:numPr>
        <w:spacing w:line="240" w:lineRule="auto"/>
        <w:ind w:left="0" w:firstLine="0"/>
        <w:jc w:val="both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 xml:space="preserve">The exemption referred to in clause </w:t>
      </w:r>
      <w:r w:rsidR="00A05A2C" w:rsidRPr="00461A54">
        <w:rPr>
          <w:rFonts w:cs="Times New Roman"/>
          <w:szCs w:val="24"/>
        </w:rPr>
        <w:t>5</w:t>
      </w:r>
      <w:r w:rsidRPr="00461A54">
        <w:rPr>
          <w:rFonts w:cs="Times New Roman"/>
          <w:szCs w:val="24"/>
        </w:rPr>
        <w:t xml:space="preserve"> applies only to the issue of the specific policy in question and to no other business of insurance or reinsurance in Namibia </w:t>
      </w:r>
      <w:r w:rsidR="00CF040B" w:rsidRPr="00461A54">
        <w:rPr>
          <w:rFonts w:cs="Times New Roman"/>
          <w:szCs w:val="24"/>
        </w:rPr>
        <w:t xml:space="preserve">undertaken </w:t>
      </w:r>
      <w:r w:rsidRPr="00461A54">
        <w:rPr>
          <w:rFonts w:cs="Times New Roman"/>
          <w:szCs w:val="24"/>
        </w:rPr>
        <w:t>by the foreign insurer or foreign reinsurer.</w:t>
      </w:r>
    </w:p>
    <w:p w14:paraId="675CDD99" w14:textId="77777777" w:rsidR="00CA2314" w:rsidRPr="00461A54" w:rsidRDefault="00CA2314" w:rsidP="00461A54">
      <w:pPr>
        <w:pStyle w:val="ListParagraph"/>
        <w:spacing w:line="240" w:lineRule="auto"/>
        <w:ind w:left="360"/>
        <w:jc w:val="both"/>
        <w:rPr>
          <w:rFonts w:cs="Times New Roman"/>
          <w:szCs w:val="24"/>
        </w:rPr>
      </w:pPr>
    </w:p>
    <w:p w14:paraId="70AE33DC" w14:textId="002F496E" w:rsidR="00CA2314" w:rsidRPr="00461A54" w:rsidRDefault="00CA2314" w:rsidP="00461A54">
      <w:pPr>
        <w:pStyle w:val="ListParagraph"/>
        <w:numPr>
          <w:ilvl w:val="0"/>
          <w:numId w:val="11"/>
        </w:numPr>
        <w:spacing w:line="240" w:lineRule="auto"/>
        <w:ind w:left="0" w:firstLine="0"/>
        <w:jc w:val="both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 xml:space="preserve">If, at any time, it comes to the attention of NAMFISA that the foreign insurer or foreign reinsurer is not in compliance with the undertaking referred to in clause 4, NAMFISA may </w:t>
      </w:r>
      <w:r w:rsidR="001731DC" w:rsidRPr="00461A54">
        <w:rPr>
          <w:rFonts w:cs="Times New Roman"/>
          <w:szCs w:val="24"/>
        </w:rPr>
        <w:t xml:space="preserve">take action against the registered insurance or reinsurance broker or insurer in terms </w:t>
      </w:r>
      <w:r w:rsidRPr="00461A54">
        <w:rPr>
          <w:rFonts w:cs="Times New Roman"/>
          <w:szCs w:val="24"/>
        </w:rPr>
        <w:t xml:space="preserve">of </w:t>
      </w:r>
      <w:r w:rsidR="009A219E" w:rsidRPr="00461A54">
        <w:rPr>
          <w:rFonts w:cs="Times New Roman"/>
          <w:szCs w:val="24"/>
        </w:rPr>
        <w:t>section 4</w:t>
      </w:r>
      <w:r w:rsidR="00604C7C">
        <w:rPr>
          <w:rFonts w:cs="Times New Roman"/>
          <w:szCs w:val="24"/>
        </w:rPr>
        <w:t>39</w:t>
      </w:r>
      <w:r w:rsidR="009A219E" w:rsidRPr="00461A54">
        <w:rPr>
          <w:rFonts w:cs="Times New Roman"/>
          <w:szCs w:val="24"/>
        </w:rPr>
        <w:t xml:space="preserve"> of the </w:t>
      </w:r>
      <w:r w:rsidR="001731DC" w:rsidRPr="00461A54">
        <w:rPr>
          <w:rFonts w:cs="Times New Roman"/>
          <w:szCs w:val="24"/>
        </w:rPr>
        <w:t xml:space="preserve">Act. </w:t>
      </w:r>
    </w:p>
    <w:p w14:paraId="3B797904" w14:textId="77777777" w:rsidR="00B06C50" w:rsidRPr="00461A54" w:rsidRDefault="00B06C50" w:rsidP="00461A54">
      <w:pPr>
        <w:spacing w:after="0" w:line="240" w:lineRule="auto"/>
        <w:ind w:right="-136"/>
        <w:jc w:val="both"/>
        <w:rPr>
          <w:rFonts w:cs="Times New Roman"/>
          <w:b/>
          <w:szCs w:val="24"/>
          <w:lang w:val="en-GB"/>
        </w:rPr>
      </w:pPr>
    </w:p>
    <w:p w14:paraId="3E24654C" w14:textId="26D3CF97" w:rsidR="00CA2314" w:rsidRPr="00461A54" w:rsidRDefault="00B06C50" w:rsidP="00461A54">
      <w:pPr>
        <w:spacing w:after="0" w:line="240" w:lineRule="auto"/>
        <w:ind w:right="-136"/>
        <w:jc w:val="both"/>
        <w:rPr>
          <w:rFonts w:cs="Times New Roman"/>
          <w:b/>
          <w:szCs w:val="24"/>
          <w:u w:val="single"/>
          <w:lang w:val="en-GB"/>
        </w:rPr>
      </w:pPr>
      <w:r w:rsidRPr="00461A54">
        <w:rPr>
          <w:rFonts w:cs="Times New Roman"/>
          <w:b/>
          <w:szCs w:val="24"/>
          <w:u w:val="single"/>
          <w:lang w:val="en-GB"/>
        </w:rPr>
        <w:t xml:space="preserve">Part II: </w:t>
      </w:r>
      <w:r w:rsidR="00D26EAB" w:rsidRPr="00461A54">
        <w:rPr>
          <w:rFonts w:cs="Times New Roman"/>
          <w:b/>
          <w:szCs w:val="24"/>
          <w:u w:val="single"/>
          <w:lang w:val="en-GB"/>
        </w:rPr>
        <w:t xml:space="preserve">Conditions or limitations applicable to a registered insurer or registered </w:t>
      </w:r>
      <w:r w:rsidR="002313EA" w:rsidRPr="00461A54">
        <w:rPr>
          <w:rFonts w:cs="Times New Roman"/>
          <w:b/>
          <w:szCs w:val="24"/>
          <w:u w:val="single"/>
          <w:lang w:val="en-GB"/>
        </w:rPr>
        <w:t xml:space="preserve">insurance </w:t>
      </w:r>
      <w:r w:rsidR="00D26EAB" w:rsidRPr="00461A54">
        <w:rPr>
          <w:rFonts w:cs="Times New Roman"/>
          <w:b/>
          <w:szCs w:val="24"/>
          <w:u w:val="single"/>
          <w:lang w:val="en-GB"/>
        </w:rPr>
        <w:t>broker effecting</w:t>
      </w:r>
      <w:r w:rsidR="00CA2314" w:rsidRPr="00461A54">
        <w:rPr>
          <w:rFonts w:cs="Times New Roman"/>
          <w:b/>
          <w:szCs w:val="24"/>
          <w:u w:val="single"/>
          <w:lang w:val="en-GB"/>
        </w:rPr>
        <w:t xml:space="preserve"> or renewing insurance outside Namibia</w:t>
      </w:r>
      <w:r w:rsidR="00E5086A" w:rsidRPr="00461A54">
        <w:rPr>
          <w:rFonts w:cs="Times New Roman"/>
          <w:b/>
          <w:szCs w:val="24"/>
          <w:u w:val="single"/>
          <w:lang w:val="en-GB"/>
        </w:rPr>
        <w:t xml:space="preserve"> </w:t>
      </w:r>
    </w:p>
    <w:p w14:paraId="154EDC18" w14:textId="77777777" w:rsidR="00CA2314" w:rsidRPr="00461A54" w:rsidRDefault="00CA2314" w:rsidP="00461A54">
      <w:pPr>
        <w:spacing w:after="0" w:line="240" w:lineRule="auto"/>
        <w:ind w:right="-136"/>
        <w:jc w:val="both"/>
        <w:rPr>
          <w:rFonts w:cs="Times New Roman"/>
          <w:szCs w:val="24"/>
          <w:lang w:val="en-GB"/>
        </w:rPr>
      </w:pPr>
    </w:p>
    <w:p w14:paraId="0D5E4323" w14:textId="6EC462B2" w:rsidR="00513884" w:rsidRPr="00461A54" w:rsidRDefault="004A2A39" w:rsidP="00461A54">
      <w:pPr>
        <w:pStyle w:val="ListParagraph"/>
        <w:numPr>
          <w:ilvl w:val="0"/>
          <w:numId w:val="11"/>
        </w:numPr>
        <w:spacing w:line="240" w:lineRule="auto"/>
        <w:ind w:left="0" w:firstLine="0"/>
        <w:jc w:val="both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 xml:space="preserve">(1) </w:t>
      </w:r>
      <w:r w:rsidR="000D1D1E" w:rsidRPr="00461A54">
        <w:rPr>
          <w:rFonts w:cs="Times New Roman"/>
          <w:szCs w:val="24"/>
        </w:rPr>
        <w:t>For the purposes of section 7</w:t>
      </w:r>
      <w:r w:rsidR="00226F5D">
        <w:rPr>
          <w:rFonts w:cs="Times New Roman"/>
          <w:szCs w:val="24"/>
        </w:rPr>
        <w:t>0</w:t>
      </w:r>
      <w:r w:rsidR="000D1D1E" w:rsidRPr="00461A54">
        <w:rPr>
          <w:rFonts w:cs="Times New Roman"/>
          <w:szCs w:val="24"/>
        </w:rPr>
        <w:t>, the</w:t>
      </w:r>
      <w:r w:rsidR="004C05B9" w:rsidRPr="00461A54">
        <w:rPr>
          <w:rFonts w:cs="Times New Roman"/>
          <w:szCs w:val="24"/>
        </w:rPr>
        <w:t xml:space="preserve"> a</w:t>
      </w:r>
      <w:r w:rsidR="00513884" w:rsidRPr="00461A54">
        <w:rPr>
          <w:rFonts w:cs="Times New Roman"/>
          <w:szCs w:val="24"/>
        </w:rPr>
        <w:t>nnual cessionary limits</w:t>
      </w:r>
      <w:r w:rsidR="004C05B9" w:rsidRPr="00461A54">
        <w:rPr>
          <w:rFonts w:cs="Times New Roman"/>
          <w:szCs w:val="24"/>
        </w:rPr>
        <w:t xml:space="preserve"> </w:t>
      </w:r>
      <w:r w:rsidRPr="00461A54">
        <w:rPr>
          <w:rFonts w:cs="Times New Roman"/>
          <w:szCs w:val="24"/>
        </w:rPr>
        <w:t xml:space="preserve">and other requirements referred to in sub-clauses </w:t>
      </w:r>
      <w:r w:rsidR="00380CA9" w:rsidRPr="00461A54">
        <w:rPr>
          <w:rFonts w:cs="Times New Roman"/>
          <w:szCs w:val="24"/>
        </w:rPr>
        <w:t>(</w:t>
      </w:r>
      <w:r w:rsidRPr="00461A54">
        <w:rPr>
          <w:rFonts w:cs="Times New Roman"/>
          <w:szCs w:val="24"/>
        </w:rPr>
        <w:t>2</w:t>
      </w:r>
      <w:r w:rsidR="00380CA9" w:rsidRPr="00461A54">
        <w:rPr>
          <w:rFonts w:cs="Times New Roman"/>
          <w:szCs w:val="24"/>
        </w:rPr>
        <w:t>)</w:t>
      </w:r>
      <w:r w:rsidRPr="00461A54">
        <w:rPr>
          <w:rFonts w:cs="Times New Roman"/>
          <w:szCs w:val="24"/>
        </w:rPr>
        <w:t xml:space="preserve"> to </w:t>
      </w:r>
      <w:r w:rsidR="00380CA9" w:rsidRPr="00461A54">
        <w:rPr>
          <w:rFonts w:cs="Times New Roman"/>
          <w:szCs w:val="24"/>
        </w:rPr>
        <w:t>(</w:t>
      </w:r>
      <w:r w:rsidR="00BE7439" w:rsidRPr="00461A54">
        <w:rPr>
          <w:rFonts w:cs="Times New Roman"/>
          <w:szCs w:val="24"/>
        </w:rPr>
        <w:t>5</w:t>
      </w:r>
      <w:r w:rsidR="00380CA9" w:rsidRPr="00461A54">
        <w:rPr>
          <w:rFonts w:cs="Times New Roman"/>
          <w:szCs w:val="24"/>
        </w:rPr>
        <w:t>)</w:t>
      </w:r>
      <w:r w:rsidRPr="00461A54">
        <w:rPr>
          <w:rFonts w:cs="Times New Roman"/>
          <w:szCs w:val="24"/>
        </w:rPr>
        <w:t xml:space="preserve"> </w:t>
      </w:r>
      <w:r w:rsidR="004C05B9" w:rsidRPr="00461A54">
        <w:rPr>
          <w:rFonts w:cs="Times New Roman"/>
          <w:szCs w:val="24"/>
        </w:rPr>
        <w:t>apply</w:t>
      </w:r>
      <w:r w:rsidRPr="00461A54">
        <w:rPr>
          <w:rFonts w:cs="Times New Roman"/>
          <w:szCs w:val="24"/>
        </w:rPr>
        <w:t xml:space="preserve"> to </w:t>
      </w:r>
      <w:r w:rsidR="000D1D1E" w:rsidRPr="00461A54">
        <w:rPr>
          <w:rFonts w:cs="Times New Roman"/>
          <w:szCs w:val="24"/>
        </w:rPr>
        <w:t xml:space="preserve">registered insurance brokers, </w:t>
      </w:r>
      <w:r w:rsidRPr="00461A54">
        <w:rPr>
          <w:rFonts w:cs="Times New Roman"/>
          <w:szCs w:val="24"/>
        </w:rPr>
        <w:t>registered insurers and registered reinsurers</w:t>
      </w:r>
      <w:r w:rsidR="004B235A" w:rsidRPr="00461A54">
        <w:rPr>
          <w:rFonts w:cs="Times New Roman"/>
          <w:szCs w:val="24"/>
        </w:rPr>
        <w:t xml:space="preserve"> </w:t>
      </w:r>
      <w:r w:rsidR="000D1D1E" w:rsidRPr="00461A54">
        <w:rPr>
          <w:rFonts w:cs="Times New Roman"/>
          <w:szCs w:val="24"/>
        </w:rPr>
        <w:t xml:space="preserve">effecting or renewing insurance or </w:t>
      </w:r>
      <w:r w:rsidR="004B235A" w:rsidRPr="00461A54">
        <w:rPr>
          <w:rFonts w:cs="Times New Roman"/>
          <w:szCs w:val="24"/>
        </w:rPr>
        <w:t xml:space="preserve">reinsurance with an </w:t>
      </w:r>
      <w:r w:rsidR="00BE7439" w:rsidRPr="00461A54">
        <w:rPr>
          <w:rFonts w:cs="Times New Roman"/>
          <w:szCs w:val="24"/>
        </w:rPr>
        <w:t>exempted</w:t>
      </w:r>
      <w:r w:rsidR="000D1D1E" w:rsidRPr="00461A54">
        <w:rPr>
          <w:rFonts w:cs="Times New Roman"/>
          <w:szCs w:val="24"/>
        </w:rPr>
        <w:t xml:space="preserve"> foreign insurer or </w:t>
      </w:r>
      <w:r w:rsidR="004B235A" w:rsidRPr="00461A54">
        <w:rPr>
          <w:rFonts w:cs="Times New Roman"/>
          <w:szCs w:val="24"/>
        </w:rPr>
        <w:t>exempted foreign reinsurer.</w:t>
      </w:r>
    </w:p>
    <w:p w14:paraId="5A9649D6" w14:textId="77777777" w:rsidR="00D26EAB" w:rsidRPr="00461A54" w:rsidRDefault="00D26EAB" w:rsidP="00461A54">
      <w:pPr>
        <w:pStyle w:val="ListParagraph"/>
        <w:spacing w:line="240" w:lineRule="auto"/>
        <w:ind w:left="360"/>
        <w:jc w:val="both"/>
        <w:rPr>
          <w:rFonts w:cs="Times New Roman"/>
          <w:szCs w:val="24"/>
        </w:rPr>
      </w:pPr>
    </w:p>
    <w:p w14:paraId="744254F4" w14:textId="7203F3E7" w:rsidR="00513884" w:rsidRPr="00461A54" w:rsidRDefault="00513884" w:rsidP="00461A54">
      <w:pPr>
        <w:pStyle w:val="ListParagraph"/>
        <w:numPr>
          <w:ilvl w:val="0"/>
          <w:numId w:val="10"/>
        </w:numPr>
        <w:spacing w:line="240" w:lineRule="auto"/>
        <w:ind w:left="0" w:firstLine="284"/>
        <w:jc w:val="both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lastRenderedPageBreak/>
        <w:t>NAMFISA may require a registered insurer</w:t>
      </w:r>
      <w:r w:rsidR="00BA6780" w:rsidRPr="00461A54">
        <w:rPr>
          <w:rFonts w:cs="Times New Roman"/>
          <w:szCs w:val="24"/>
        </w:rPr>
        <w:t xml:space="preserve"> or registered reinsurer</w:t>
      </w:r>
      <w:r w:rsidRPr="00461A54">
        <w:rPr>
          <w:rFonts w:cs="Times New Roman"/>
          <w:szCs w:val="24"/>
        </w:rPr>
        <w:t xml:space="preserve"> to justify its retention policy in a given calendar year to prevent </w:t>
      </w:r>
      <w:r w:rsidR="00C9210B" w:rsidRPr="00461A54">
        <w:rPr>
          <w:rFonts w:cs="Times New Roman"/>
          <w:szCs w:val="24"/>
        </w:rPr>
        <w:t xml:space="preserve">registered </w:t>
      </w:r>
      <w:r w:rsidRPr="00461A54">
        <w:rPr>
          <w:rFonts w:cs="Times New Roman"/>
          <w:szCs w:val="24"/>
        </w:rPr>
        <w:t>insurers</w:t>
      </w:r>
      <w:r w:rsidR="00BA6780" w:rsidRPr="00461A54">
        <w:rPr>
          <w:rFonts w:cs="Times New Roman"/>
          <w:szCs w:val="24"/>
        </w:rPr>
        <w:t xml:space="preserve"> or </w:t>
      </w:r>
      <w:r w:rsidR="000D1D1E" w:rsidRPr="00461A54">
        <w:rPr>
          <w:rFonts w:cs="Times New Roman"/>
          <w:szCs w:val="24"/>
        </w:rPr>
        <w:t xml:space="preserve">registered </w:t>
      </w:r>
      <w:r w:rsidR="00BA6780" w:rsidRPr="00461A54">
        <w:rPr>
          <w:rFonts w:cs="Times New Roman"/>
          <w:szCs w:val="24"/>
        </w:rPr>
        <w:t>reinsurers</w:t>
      </w:r>
      <w:r w:rsidRPr="00461A54">
        <w:rPr>
          <w:rFonts w:cs="Times New Roman"/>
          <w:szCs w:val="24"/>
        </w:rPr>
        <w:t xml:space="preserve"> from merely fronting for </w:t>
      </w:r>
      <w:r w:rsidR="000D1D1E" w:rsidRPr="00461A54">
        <w:rPr>
          <w:rFonts w:cs="Times New Roman"/>
          <w:szCs w:val="24"/>
        </w:rPr>
        <w:t xml:space="preserve">foreign insurers and </w:t>
      </w:r>
      <w:r w:rsidR="00BA6780" w:rsidRPr="00461A54">
        <w:rPr>
          <w:rFonts w:cs="Times New Roman"/>
          <w:szCs w:val="24"/>
        </w:rPr>
        <w:t>foreign reinsurers</w:t>
      </w:r>
      <w:r w:rsidRPr="00461A54">
        <w:rPr>
          <w:rFonts w:cs="Times New Roman"/>
          <w:szCs w:val="24"/>
        </w:rPr>
        <w:t>.</w:t>
      </w:r>
    </w:p>
    <w:p w14:paraId="2FC1FA2B" w14:textId="77777777" w:rsidR="00DB0C1B" w:rsidRPr="00461A54" w:rsidRDefault="00DB0C1B" w:rsidP="00461A54">
      <w:pPr>
        <w:pStyle w:val="ListParagraph"/>
        <w:spacing w:line="240" w:lineRule="auto"/>
        <w:jc w:val="both"/>
        <w:rPr>
          <w:rFonts w:cs="Times New Roman"/>
          <w:szCs w:val="24"/>
        </w:rPr>
      </w:pPr>
    </w:p>
    <w:p w14:paraId="3FA72242" w14:textId="263E303F" w:rsidR="00513884" w:rsidRPr="00461A54" w:rsidRDefault="00BE7439" w:rsidP="00461A54">
      <w:pPr>
        <w:pStyle w:val="ListParagraph"/>
        <w:numPr>
          <w:ilvl w:val="0"/>
          <w:numId w:val="10"/>
        </w:numPr>
        <w:spacing w:line="240" w:lineRule="auto"/>
        <w:ind w:left="0" w:firstLine="284"/>
        <w:jc w:val="both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 xml:space="preserve"> </w:t>
      </w:r>
      <w:r w:rsidR="00513884" w:rsidRPr="00461A54">
        <w:rPr>
          <w:rFonts w:cs="Times New Roman"/>
          <w:szCs w:val="24"/>
        </w:rPr>
        <w:t xml:space="preserve">The following limits apply to the amount </w:t>
      </w:r>
      <w:r w:rsidR="000D1D1E" w:rsidRPr="00461A54">
        <w:rPr>
          <w:rFonts w:cs="Times New Roman"/>
          <w:szCs w:val="24"/>
        </w:rPr>
        <w:t xml:space="preserve">of insurance business </w:t>
      </w:r>
      <w:r w:rsidR="00513884" w:rsidRPr="00461A54">
        <w:rPr>
          <w:rFonts w:cs="Times New Roman"/>
          <w:szCs w:val="24"/>
        </w:rPr>
        <w:t>a</w:t>
      </w:r>
      <w:r w:rsidR="00BA6780" w:rsidRPr="00461A54">
        <w:rPr>
          <w:rFonts w:cs="Times New Roman"/>
          <w:szCs w:val="24"/>
        </w:rPr>
        <w:t xml:space="preserve"> registered insurer or registered </w:t>
      </w:r>
      <w:r w:rsidR="00513884" w:rsidRPr="00461A54">
        <w:rPr>
          <w:rFonts w:cs="Times New Roman"/>
          <w:szCs w:val="24"/>
        </w:rPr>
        <w:t xml:space="preserve">reinsurer </w:t>
      </w:r>
      <w:r w:rsidR="00A21117" w:rsidRPr="00461A54">
        <w:rPr>
          <w:rFonts w:cs="Times New Roman"/>
          <w:szCs w:val="24"/>
        </w:rPr>
        <w:t>may</w:t>
      </w:r>
      <w:r w:rsidR="00513884" w:rsidRPr="00461A54">
        <w:rPr>
          <w:rFonts w:cs="Times New Roman"/>
          <w:szCs w:val="24"/>
        </w:rPr>
        <w:t xml:space="preserve"> cede</w:t>
      </w:r>
      <w:r w:rsidR="00347424" w:rsidRPr="00461A54">
        <w:rPr>
          <w:rFonts w:cs="Times New Roman"/>
          <w:szCs w:val="24"/>
        </w:rPr>
        <w:t xml:space="preserve"> in total</w:t>
      </w:r>
      <w:r w:rsidR="00513884" w:rsidRPr="00461A54">
        <w:rPr>
          <w:rFonts w:cs="Times New Roman"/>
          <w:szCs w:val="24"/>
        </w:rPr>
        <w:t xml:space="preserve"> </w:t>
      </w:r>
      <w:r w:rsidR="00226F5D">
        <w:rPr>
          <w:rFonts w:cs="Times New Roman"/>
          <w:szCs w:val="24"/>
        </w:rPr>
        <w:t xml:space="preserve">(net of </w:t>
      </w:r>
      <w:proofErr w:type="spellStart"/>
      <w:r w:rsidR="00226F5D">
        <w:rPr>
          <w:rFonts w:cs="Times New Roman"/>
          <w:szCs w:val="24"/>
        </w:rPr>
        <w:t>Namib</w:t>
      </w:r>
      <w:r w:rsidR="004E7ADE">
        <w:rPr>
          <w:rFonts w:cs="Times New Roman"/>
          <w:szCs w:val="24"/>
        </w:rPr>
        <w:t>R</w:t>
      </w:r>
      <w:r w:rsidR="00226F5D">
        <w:rPr>
          <w:rFonts w:cs="Times New Roman"/>
          <w:szCs w:val="24"/>
        </w:rPr>
        <w:t>e</w:t>
      </w:r>
      <w:proofErr w:type="spellEnd"/>
      <w:r w:rsidR="00226F5D">
        <w:rPr>
          <w:rFonts w:cs="Times New Roman"/>
          <w:szCs w:val="24"/>
        </w:rPr>
        <w:t xml:space="preserve"> cession) </w:t>
      </w:r>
      <w:r w:rsidR="00513884" w:rsidRPr="00461A54">
        <w:rPr>
          <w:rFonts w:cs="Times New Roman"/>
          <w:szCs w:val="24"/>
        </w:rPr>
        <w:t>to a</w:t>
      </w:r>
      <w:r w:rsidR="006E2FE6" w:rsidRPr="00461A54">
        <w:rPr>
          <w:rFonts w:cs="Times New Roman"/>
          <w:szCs w:val="24"/>
        </w:rPr>
        <w:t>n exempted</w:t>
      </w:r>
      <w:r w:rsidR="00513884" w:rsidRPr="00461A54">
        <w:rPr>
          <w:rFonts w:cs="Times New Roman"/>
          <w:szCs w:val="24"/>
        </w:rPr>
        <w:t xml:space="preserve"> </w:t>
      </w:r>
      <w:r w:rsidR="00BA6780" w:rsidRPr="00461A54">
        <w:rPr>
          <w:rFonts w:cs="Times New Roman"/>
          <w:szCs w:val="24"/>
        </w:rPr>
        <w:t xml:space="preserve">foreign reinsurer </w:t>
      </w:r>
      <w:r w:rsidR="00513884" w:rsidRPr="00461A54">
        <w:rPr>
          <w:rFonts w:cs="Times New Roman"/>
          <w:szCs w:val="24"/>
        </w:rPr>
        <w:t>in a calendar year</w:t>
      </w:r>
      <w:r w:rsidR="00A21117" w:rsidRPr="00461A54">
        <w:rPr>
          <w:rFonts w:cs="Times New Roman"/>
          <w:szCs w:val="24"/>
        </w:rPr>
        <w:t>:</w:t>
      </w:r>
    </w:p>
    <w:p w14:paraId="75DD3E98" w14:textId="77777777" w:rsidR="004F1674" w:rsidRPr="00461A54" w:rsidRDefault="004F1674" w:rsidP="00461A54">
      <w:pPr>
        <w:pStyle w:val="ListParagraph"/>
        <w:spacing w:line="240" w:lineRule="auto"/>
        <w:rPr>
          <w:rFonts w:cs="Times New Roman"/>
          <w:szCs w:val="24"/>
        </w:rPr>
      </w:pPr>
    </w:p>
    <w:p w14:paraId="55BD8954" w14:textId="77777777" w:rsidR="004F1674" w:rsidRPr="00461A54" w:rsidRDefault="004F1674" w:rsidP="00461A54">
      <w:pPr>
        <w:pStyle w:val="ListParagraph"/>
        <w:spacing w:line="240" w:lineRule="auto"/>
        <w:ind w:left="284"/>
        <w:jc w:val="both"/>
        <w:rPr>
          <w:rFonts w:cs="Times New Roman"/>
          <w:szCs w:val="24"/>
        </w:rPr>
      </w:pPr>
    </w:p>
    <w:tbl>
      <w:tblPr>
        <w:tblStyle w:val="TableGrid"/>
        <w:tblW w:w="4822" w:type="pct"/>
        <w:tblInd w:w="455" w:type="dxa"/>
        <w:tblLook w:val="04A0" w:firstRow="1" w:lastRow="0" w:firstColumn="1" w:lastColumn="0" w:noHBand="0" w:noVBand="1"/>
      </w:tblPr>
      <w:tblGrid>
        <w:gridCol w:w="5308"/>
        <w:gridCol w:w="3388"/>
      </w:tblGrid>
      <w:tr w:rsidR="00513884" w:rsidRPr="00461A54" w14:paraId="1A799D43" w14:textId="77777777" w:rsidTr="00072B2D">
        <w:trPr>
          <w:trHeight w:val="145"/>
        </w:trPr>
        <w:tc>
          <w:tcPr>
            <w:tcW w:w="3052" w:type="pct"/>
            <w:vAlign w:val="bottom"/>
          </w:tcPr>
          <w:p w14:paraId="0B6F4587" w14:textId="2C20EF10" w:rsidR="00513884" w:rsidRPr="00461A54" w:rsidRDefault="00513884" w:rsidP="00461A54">
            <w:pPr>
              <w:jc w:val="both"/>
              <w:rPr>
                <w:rFonts w:cs="Times New Roman"/>
                <w:szCs w:val="24"/>
              </w:rPr>
            </w:pPr>
            <w:r w:rsidRPr="00461A54">
              <w:rPr>
                <w:rFonts w:cs="Times New Roman"/>
                <w:szCs w:val="24"/>
              </w:rPr>
              <w:t>Total cession</w:t>
            </w:r>
            <w:r w:rsidR="00226F5D">
              <w:rPr>
                <w:rFonts w:cs="Times New Roman"/>
                <w:szCs w:val="24"/>
              </w:rPr>
              <w:t xml:space="preserve"> of gro</w:t>
            </w:r>
            <w:r w:rsidR="006A48CA">
              <w:rPr>
                <w:rFonts w:cs="Times New Roman"/>
                <w:szCs w:val="24"/>
              </w:rPr>
              <w:t>ss</w:t>
            </w:r>
            <w:r w:rsidR="00226F5D">
              <w:rPr>
                <w:rFonts w:cs="Times New Roman"/>
                <w:szCs w:val="24"/>
              </w:rPr>
              <w:t xml:space="preserve"> written premium</w:t>
            </w:r>
          </w:p>
          <w:p w14:paraId="46CB0BE2" w14:textId="77777777" w:rsidR="00513884" w:rsidRPr="00461A54" w:rsidRDefault="00513884" w:rsidP="00461A5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48" w:type="pct"/>
          </w:tcPr>
          <w:p w14:paraId="7693ADA5" w14:textId="77777777" w:rsidR="00513884" w:rsidRPr="00461A54" w:rsidRDefault="00513884" w:rsidP="00461A54">
            <w:pPr>
              <w:jc w:val="both"/>
              <w:rPr>
                <w:rFonts w:cs="Times New Roman"/>
                <w:szCs w:val="24"/>
              </w:rPr>
            </w:pPr>
            <w:r w:rsidRPr="00461A54">
              <w:rPr>
                <w:rFonts w:cs="Times New Roman"/>
                <w:szCs w:val="24"/>
              </w:rPr>
              <w:t xml:space="preserve">                              75%</w:t>
            </w:r>
          </w:p>
        </w:tc>
      </w:tr>
      <w:tr w:rsidR="00513884" w:rsidRPr="00461A54" w14:paraId="1C538621" w14:textId="77777777" w:rsidTr="00072B2D">
        <w:trPr>
          <w:trHeight w:val="346"/>
        </w:trPr>
        <w:tc>
          <w:tcPr>
            <w:tcW w:w="3052" w:type="pct"/>
            <w:vAlign w:val="bottom"/>
          </w:tcPr>
          <w:p w14:paraId="4692D2CE" w14:textId="1471455A" w:rsidR="00513884" w:rsidRPr="00461A54" w:rsidRDefault="00513884" w:rsidP="00461A54">
            <w:pPr>
              <w:jc w:val="both"/>
              <w:rPr>
                <w:rFonts w:cs="Times New Roman"/>
                <w:szCs w:val="24"/>
              </w:rPr>
            </w:pPr>
            <w:r w:rsidRPr="00461A54">
              <w:rPr>
                <w:rFonts w:cs="Times New Roman"/>
                <w:szCs w:val="24"/>
              </w:rPr>
              <w:t xml:space="preserve">Aggregate cession to a single </w:t>
            </w:r>
            <w:r w:rsidR="006E2FE6" w:rsidRPr="00461A54">
              <w:rPr>
                <w:rFonts w:cs="Times New Roman"/>
                <w:szCs w:val="24"/>
              </w:rPr>
              <w:t>exempt</w:t>
            </w:r>
            <w:r w:rsidR="00CF040B" w:rsidRPr="00461A54">
              <w:rPr>
                <w:rFonts w:cs="Times New Roman"/>
                <w:szCs w:val="24"/>
              </w:rPr>
              <w:t>ed</w:t>
            </w:r>
            <w:r w:rsidR="006E2FE6" w:rsidRPr="00461A54">
              <w:rPr>
                <w:rFonts w:cs="Times New Roman"/>
                <w:szCs w:val="24"/>
              </w:rPr>
              <w:t xml:space="preserve"> </w:t>
            </w:r>
            <w:r w:rsidRPr="00461A54">
              <w:rPr>
                <w:rFonts w:cs="Times New Roman"/>
                <w:szCs w:val="24"/>
              </w:rPr>
              <w:t>foreign reinsurer</w:t>
            </w:r>
            <w:r w:rsidR="000D1D1E" w:rsidRPr="00461A54">
              <w:rPr>
                <w:rFonts w:cs="Times New Roman"/>
                <w:szCs w:val="24"/>
              </w:rPr>
              <w:t xml:space="preserve"> </w:t>
            </w:r>
          </w:p>
          <w:p w14:paraId="09ADFCE9" w14:textId="77777777" w:rsidR="00513884" w:rsidRPr="00461A54" w:rsidRDefault="00513884" w:rsidP="00461A5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48" w:type="pct"/>
          </w:tcPr>
          <w:p w14:paraId="72CC227A" w14:textId="7F0B3E79" w:rsidR="00513884" w:rsidRPr="00461A54" w:rsidRDefault="00513884" w:rsidP="00226F5D">
            <w:pPr>
              <w:jc w:val="both"/>
              <w:rPr>
                <w:rFonts w:cs="Times New Roman"/>
                <w:szCs w:val="24"/>
              </w:rPr>
            </w:pPr>
            <w:r w:rsidRPr="00461A54">
              <w:rPr>
                <w:rFonts w:cs="Times New Roman"/>
                <w:szCs w:val="24"/>
              </w:rPr>
              <w:t xml:space="preserve">                               </w:t>
            </w:r>
            <w:r w:rsidR="00226F5D">
              <w:rPr>
                <w:rFonts w:cs="Times New Roman"/>
                <w:szCs w:val="24"/>
              </w:rPr>
              <w:t>7</w:t>
            </w:r>
            <w:r w:rsidR="00A6420F" w:rsidRPr="00461A54">
              <w:rPr>
                <w:rFonts w:cs="Times New Roman"/>
                <w:szCs w:val="24"/>
              </w:rPr>
              <w:t>5</w:t>
            </w:r>
            <w:r w:rsidRPr="00461A54">
              <w:rPr>
                <w:rFonts w:cs="Times New Roman"/>
                <w:szCs w:val="24"/>
              </w:rPr>
              <w:t>%</w:t>
            </w:r>
          </w:p>
        </w:tc>
      </w:tr>
      <w:tr w:rsidR="00513884" w:rsidRPr="00461A54" w14:paraId="153F5B5F" w14:textId="77777777" w:rsidTr="00072B2D">
        <w:trPr>
          <w:trHeight w:val="8"/>
        </w:trPr>
        <w:tc>
          <w:tcPr>
            <w:tcW w:w="3052" w:type="pct"/>
            <w:vAlign w:val="bottom"/>
          </w:tcPr>
          <w:p w14:paraId="4B4D515E" w14:textId="6D6892E1" w:rsidR="00513884" w:rsidRPr="00461A54" w:rsidRDefault="00A21117" w:rsidP="00226F5D">
            <w:pPr>
              <w:jc w:val="both"/>
              <w:rPr>
                <w:rFonts w:cs="Times New Roman"/>
                <w:szCs w:val="24"/>
              </w:rPr>
            </w:pPr>
            <w:r w:rsidRPr="00461A54">
              <w:rPr>
                <w:rFonts w:cs="Times New Roman"/>
                <w:szCs w:val="24"/>
              </w:rPr>
              <w:t>Cession to a r</w:t>
            </w:r>
            <w:r w:rsidR="00513884" w:rsidRPr="00461A54">
              <w:rPr>
                <w:rFonts w:cs="Times New Roman"/>
                <w:szCs w:val="24"/>
              </w:rPr>
              <w:t xml:space="preserve">elated </w:t>
            </w:r>
            <w:r w:rsidR="00226F5D">
              <w:rPr>
                <w:rFonts w:cs="Times New Roman"/>
                <w:szCs w:val="24"/>
              </w:rPr>
              <w:t>part</w:t>
            </w:r>
            <w:r w:rsidR="00226F5D" w:rsidRPr="00461A54">
              <w:rPr>
                <w:rFonts w:cs="Times New Roman"/>
                <w:szCs w:val="24"/>
              </w:rPr>
              <w:t>y</w:t>
            </w:r>
          </w:p>
        </w:tc>
        <w:tc>
          <w:tcPr>
            <w:tcW w:w="1948" w:type="pct"/>
          </w:tcPr>
          <w:p w14:paraId="70375185" w14:textId="77777777" w:rsidR="00513884" w:rsidRPr="00461A54" w:rsidRDefault="00513884" w:rsidP="00461A54">
            <w:pPr>
              <w:jc w:val="both"/>
              <w:rPr>
                <w:rFonts w:cs="Times New Roman"/>
                <w:szCs w:val="24"/>
              </w:rPr>
            </w:pPr>
            <w:r w:rsidRPr="00461A54">
              <w:rPr>
                <w:rFonts w:cs="Times New Roman"/>
                <w:szCs w:val="24"/>
              </w:rPr>
              <w:t xml:space="preserve">                               50%</w:t>
            </w:r>
          </w:p>
        </w:tc>
      </w:tr>
    </w:tbl>
    <w:p w14:paraId="3AA10F53" w14:textId="77777777" w:rsidR="00513884" w:rsidRPr="00461A54" w:rsidRDefault="00513884" w:rsidP="00461A54">
      <w:pPr>
        <w:spacing w:line="240" w:lineRule="auto"/>
        <w:jc w:val="both"/>
        <w:rPr>
          <w:rFonts w:cs="Times New Roman"/>
          <w:szCs w:val="24"/>
        </w:rPr>
      </w:pPr>
    </w:p>
    <w:p w14:paraId="4FD5A563" w14:textId="67456DB6" w:rsidR="00BA6780" w:rsidRPr="00461A54" w:rsidRDefault="00A21117" w:rsidP="00461A54">
      <w:pPr>
        <w:pStyle w:val="ListParagraph"/>
        <w:numPr>
          <w:ilvl w:val="0"/>
          <w:numId w:val="10"/>
        </w:numPr>
        <w:spacing w:line="240" w:lineRule="auto"/>
        <w:ind w:left="0" w:firstLine="284"/>
        <w:jc w:val="both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 xml:space="preserve"> </w:t>
      </w:r>
      <w:r w:rsidR="006E2FE6" w:rsidRPr="00461A54">
        <w:rPr>
          <w:rFonts w:cs="Times New Roman"/>
          <w:szCs w:val="24"/>
        </w:rPr>
        <w:t>I</w:t>
      </w:r>
      <w:r w:rsidRPr="00461A54">
        <w:rPr>
          <w:rFonts w:cs="Times New Roman"/>
          <w:szCs w:val="24"/>
        </w:rPr>
        <w:t xml:space="preserve">n the case of </w:t>
      </w:r>
      <w:r w:rsidR="00513884" w:rsidRPr="00461A54">
        <w:rPr>
          <w:rFonts w:cs="Times New Roman"/>
          <w:szCs w:val="24"/>
        </w:rPr>
        <w:t>aviation, marine, nuclear energy</w:t>
      </w:r>
      <w:r w:rsidRPr="00461A54">
        <w:rPr>
          <w:rFonts w:cs="Times New Roman"/>
          <w:szCs w:val="24"/>
        </w:rPr>
        <w:t xml:space="preserve"> or oil </w:t>
      </w:r>
      <w:r w:rsidR="000D1D1E" w:rsidRPr="00461A54">
        <w:rPr>
          <w:rFonts w:cs="Times New Roman"/>
          <w:szCs w:val="24"/>
        </w:rPr>
        <w:t xml:space="preserve">insurance </w:t>
      </w:r>
      <w:r w:rsidRPr="00461A54">
        <w:rPr>
          <w:rFonts w:cs="Times New Roman"/>
          <w:szCs w:val="24"/>
        </w:rPr>
        <w:t xml:space="preserve">or any other specialized class of insurance business, a </w:t>
      </w:r>
      <w:r w:rsidR="00BA6780" w:rsidRPr="00461A54">
        <w:rPr>
          <w:rFonts w:cs="Times New Roman"/>
          <w:szCs w:val="24"/>
        </w:rPr>
        <w:t>registered insurer</w:t>
      </w:r>
      <w:r w:rsidR="001A73BC" w:rsidRPr="00461A54">
        <w:rPr>
          <w:rFonts w:cs="Times New Roman"/>
          <w:szCs w:val="24"/>
        </w:rPr>
        <w:t xml:space="preserve"> or</w:t>
      </w:r>
      <w:r w:rsidRPr="00461A54">
        <w:rPr>
          <w:rFonts w:cs="Times New Roman"/>
          <w:szCs w:val="24"/>
        </w:rPr>
        <w:t xml:space="preserve"> registered reinsurer </w:t>
      </w:r>
      <w:r w:rsidR="006E2FE6" w:rsidRPr="00461A54">
        <w:rPr>
          <w:rFonts w:cs="Times New Roman"/>
          <w:szCs w:val="24"/>
        </w:rPr>
        <w:t>may</w:t>
      </w:r>
      <w:r w:rsidRPr="00461A54">
        <w:rPr>
          <w:rFonts w:cs="Times New Roman"/>
          <w:szCs w:val="24"/>
        </w:rPr>
        <w:t xml:space="preserve"> apply to </w:t>
      </w:r>
      <w:r w:rsidR="00513884" w:rsidRPr="00461A54">
        <w:rPr>
          <w:rFonts w:cs="Times New Roman"/>
          <w:szCs w:val="24"/>
        </w:rPr>
        <w:t xml:space="preserve">NAMFISA </w:t>
      </w:r>
      <w:r w:rsidRPr="00461A54">
        <w:rPr>
          <w:rFonts w:cs="Times New Roman"/>
          <w:szCs w:val="24"/>
        </w:rPr>
        <w:t>for approval</w:t>
      </w:r>
      <w:r w:rsidR="005A562B" w:rsidRPr="00461A54">
        <w:rPr>
          <w:rFonts w:cs="Times New Roman"/>
          <w:szCs w:val="24"/>
        </w:rPr>
        <w:t xml:space="preserve"> </w:t>
      </w:r>
      <w:r w:rsidR="00513884" w:rsidRPr="00461A54">
        <w:rPr>
          <w:rFonts w:cs="Times New Roman"/>
          <w:szCs w:val="24"/>
        </w:rPr>
        <w:t>to cede more than the limits</w:t>
      </w:r>
      <w:r w:rsidR="006E2FE6" w:rsidRPr="00461A54">
        <w:rPr>
          <w:rFonts w:cs="Times New Roman"/>
          <w:szCs w:val="24"/>
        </w:rPr>
        <w:t xml:space="preserve"> specified in sub-clause (</w:t>
      </w:r>
      <w:r w:rsidR="000D1D1E" w:rsidRPr="00461A54">
        <w:rPr>
          <w:rFonts w:cs="Times New Roman"/>
          <w:szCs w:val="24"/>
        </w:rPr>
        <w:t>3</w:t>
      </w:r>
      <w:r w:rsidR="006E2FE6" w:rsidRPr="00461A54">
        <w:rPr>
          <w:rFonts w:cs="Times New Roman"/>
          <w:szCs w:val="24"/>
        </w:rPr>
        <w:t>)</w:t>
      </w:r>
      <w:r w:rsidR="00513884" w:rsidRPr="00461A54">
        <w:rPr>
          <w:rFonts w:cs="Times New Roman"/>
          <w:szCs w:val="24"/>
        </w:rPr>
        <w:t>.</w:t>
      </w:r>
    </w:p>
    <w:p w14:paraId="5236B6AF" w14:textId="77777777" w:rsidR="00513884" w:rsidRPr="00461A54" w:rsidRDefault="00513884" w:rsidP="00461A54">
      <w:pPr>
        <w:pStyle w:val="ListParagraph"/>
        <w:spacing w:line="240" w:lineRule="auto"/>
        <w:jc w:val="both"/>
        <w:rPr>
          <w:rFonts w:cs="Times New Roman"/>
          <w:szCs w:val="24"/>
        </w:rPr>
      </w:pPr>
    </w:p>
    <w:p w14:paraId="180B2ABF" w14:textId="4B981632" w:rsidR="005E4FCD" w:rsidRPr="00461A54" w:rsidRDefault="006E2FE6" w:rsidP="00461A54">
      <w:pPr>
        <w:pStyle w:val="ListParagraph"/>
        <w:spacing w:line="240" w:lineRule="auto"/>
        <w:ind w:left="-90" w:firstLine="450"/>
        <w:jc w:val="both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>(</w:t>
      </w:r>
      <w:r w:rsidR="000D1D1E" w:rsidRPr="00461A54">
        <w:rPr>
          <w:rFonts w:cs="Times New Roman"/>
          <w:szCs w:val="24"/>
        </w:rPr>
        <w:t>5</w:t>
      </w:r>
      <w:r w:rsidRPr="00461A54">
        <w:rPr>
          <w:rFonts w:cs="Times New Roman"/>
          <w:szCs w:val="24"/>
        </w:rPr>
        <w:t xml:space="preserve">) </w:t>
      </w:r>
      <w:r w:rsidR="00BA6780" w:rsidRPr="00461A54">
        <w:rPr>
          <w:rFonts w:cs="Times New Roman"/>
          <w:szCs w:val="24"/>
        </w:rPr>
        <w:t xml:space="preserve">The </w:t>
      </w:r>
      <w:r w:rsidR="00A21117" w:rsidRPr="00461A54">
        <w:rPr>
          <w:rFonts w:cs="Times New Roman"/>
          <w:szCs w:val="24"/>
        </w:rPr>
        <w:t>proportion of insurance</w:t>
      </w:r>
      <w:r w:rsidR="00BA6780" w:rsidRPr="00461A54">
        <w:rPr>
          <w:rFonts w:cs="Times New Roman"/>
          <w:szCs w:val="24"/>
        </w:rPr>
        <w:t xml:space="preserve"> business ceded </w:t>
      </w:r>
      <w:r w:rsidRPr="00461A54">
        <w:rPr>
          <w:rFonts w:cs="Times New Roman"/>
          <w:szCs w:val="24"/>
        </w:rPr>
        <w:t xml:space="preserve">by a registered insurer or registered reinsurer </w:t>
      </w:r>
      <w:r w:rsidR="00BA6780" w:rsidRPr="00461A54">
        <w:rPr>
          <w:rFonts w:cs="Times New Roman"/>
          <w:szCs w:val="24"/>
        </w:rPr>
        <w:t xml:space="preserve">to any one </w:t>
      </w:r>
      <w:r w:rsidR="000D1D1E" w:rsidRPr="00461A54">
        <w:rPr>
          <w:rFonts w:cs="Times New Roman"/>
          <w:szCs w:val="24"/>
        </w:rPr>
        <w:t xml:space="preserve">exempted </w:t>
      </w:r>
      <w:r w:rsidR="00BA6780" w:rsidRPr="00461A54">
        <w:rPr>
          <w:rFonts w:cs="Times New Roman"/>
          <w:szCs w:val="24"/>
        </w:rPr>
        <w:t xml:space="preserve">foreign reinsurer in respect of any one risk </w:t>
      </w:r>
      <w:r w:rsidR="00EB1172" w:rsidRPr="00461A54">
        <w:rPr>
          <w:rFonts w:cs="Times New Roman"/>
          <w:szCs w:val="24"/>
        </w:rPr>
        <w:t>must</w:t>
      </w:r>
      <w:r w:rsidR="00BA6780" w:rsidRPr="00461A54">
        <w:rPr>
          <w:rFonts w:cs="Times New Roman"/>
          <w:szCs w:val="24"/>
        </w:rPr>
        <w:t xml:space="preserve"> not exceed 80% of the sum </w:t>
      </w:r>
      <w:r w:rsidR="00894B3D" w:rsidRPr="00461A54">
        <w:rPr>
          <w:rFonts w:cs="Times New Roman"/>
          <w:szCs w:val="24"/>
        </w:rPr>
        <w:t>insured</w:t>
      </w:r>
      <w:r w:rsidR="00BA6780" w:rsidRPr="00461A54">
        <w:rPr>
          <w:rFonts w:cs="Times New Roman"/>
          <w:szCs w:val="24"/>
        </w:rPr>
        <w:t xml:space="preserve"> or </w:t>
      </w:r>
      <w:r w:rsidRPr="00461A54">
        <w:rPr>
          <w:rFonts w:cs="Times New Roman"/>
          <w:szCs w:val="24"/>
        </w:rPr>
        <w:t xml:space="preserve">the </w:t>
      </w:r>
      <w:r w:rsidR="00BA6780" w:rsidRPr="00461A54">
        <w:rPr>
          <w:rFonts w:cs="Times New Roman"/>
          <w:szCs w:val="24"/>
        </w:rPr>
        <w:t xml:space="preserve">liability limit of the </w:t>
      </w:r>
      <w:r w:rsidR="00BE7439" w:rsidRPr="00461A54">
        <w:rPr>
          <w:rFonts w:cs="Times New Roman"/>
          <w:szCs w:val="24"/>
        </w:rPr>
        <w:t>underlying</w:t>
      </w:r>
      <w:r w:rsidR="00BA6780" w:rsidRPr="00461A54">
        <w:rPr>
          <w:rFonts w:cs="Times New Roman"/>
          <w:szCs w:val="24"/>
        </w:rPr>
        <w:t xml:space="preserve"> insurance </w:t>
      </w:r>
      <w:r w:rsidR="005E4FCD" w:rsidRPr="00461A54">
        <w:rPr>
          <w:rFonts w:cs="Times New Roman"/>
          <w:szCs w:val="24"/>
        </w:rPr>
        <w:t>policy</w:t>
      </w:r>
      <w:r w:rsidR="00A21117" w:rsidRPr="00461A54">
        <w:rPr>
          <w:rFonts w:cs="Times New Roman"/>
          <w:szCs w:val="24"/>
        </w:rPr>
        <w:t>, except in the case of specialized insurance business as referred to in sub-clause (</w:t>
      </w:r>
      <w:r w:rsidR="00BE7439" w:rsidRPr="00461A54">
        <w:rPr>
          <w:rFonts w:cs="Times New Roman"/>
          <w:szCs w:val="24"/>
        </w:rPr>
        <w:t>4</w:t>
      </w:r>
      <w:r w:rsidR="00A21117" w:rsidRPr="00461A54">
        <w:rPr>
          <w:rFonts w:cs="Times New Roman"/>
          <w:szCs w:val="24"/>
        </w:rPr>
        <w:t>)</w:t>
      </w:r>
      <w:r w:rsidR="00226F5D">
        <w:rPr>
          <w:rFonts w:cs="Times New Roman"/>
          <w:szCs w:val="24"/>
        </w:rPr>
        <w:t xml:space="preserve"> or start up insurers or reinsurers with less than 3 years of operations</w:t>
      </w:r>
      <w:r w:rsidR="00A21117" w:rsidRPr="00461A54">
        <w:rPr>
          <w:rFonts w:cs="Times New Roman"/>
          <w:szCs w:val="24"/>
        </w:rPr>
        <w:t>.</w:t>
      </w:r>
      <w:r w:rsidR="005E4FCD" w:rsidRPr="00461A54">
        <w:rPr>
          <w:rFonts w:cs="Times New Roman"/>
          <w:szCs w:val="24"/>
        </w:rPr>
        <w:t xml:space="preserve"> </w:t>
      </w:r>
    </w:p>
    <w:p w14:paraId="085B5A10" w14:textId="6CB9AF43" w:rsidR="004A1687" w:rsidRPr="00461A54" w:rsidRDefault="004A1687" w:rsidP="00461A54">
      <w:pPr>
        <w:pStyle w:val="ListParagraph"/>
        <w:spacing w:line="240" w:lineRule="auto"/>
        <w:ind w:left="-90" w:firstLine="450"/>
        <w:jc w:val="both"/>
        <w:rPr>
          <w:rFonts w:cs="Times New Roman"/>
          <w:szCs w:val="24"/>
        </w:rPr>
      </w:pPr>
    </w:p>
    <w:p w14:paraId="0CE9252B" w14:textId="7D5CDA95" w:rsidR="00B10477" w:rsidRPr="00461A54" w:rsidRDefault="00B10477" w:rsidP="00461A54">
      <w:pPr>
        <w:tabs>
          <w:tab w:val="left" w:pos="567"/>
        </w:tabs>
        <w:spacing w:after="0" w:line="240" w:lineRule="auto"/>
        <w:jc w:val="both"/>
        <w:rPr>
          <w:rFonts w:cs="Times New Roman"/>
          <w:b/>
          <w:szCs w:val="24"/>
          <w:u w:val="single"/>
          <w:lang w:val="en-GB"/>
        </w:rPr>
      </w:pPr>
      <w:r w:rsidRPr="00461A54">
        <w:rPr>
          <w:rFonts w:cs="Times New Roman"/>
          <w:b/>
          <w:szCs w:val="24"/>
          <w:u w:val="single"/>
          <w:lang w:val="en-GB"/>
        </w:rPr>
        <w:t xml:space="preserve">Part </w:t>
      </w:r>
      <w:r w:rsidR="00270474" w:rsidRPr="00461A54">
        <w:rPr>
          <w:rFonts w:cs="Times New Roman"/>
          <w:b/>
          <w:szCs w:val="24"/>
          <w:u w:val="single"/>
          <w:lang w:val="en-GB"/>
        </w:rPr>
        <w:t>I</w:t>
      </w:r>
      <w:r w:rsidRPr="00461A54">
        <w:rPr>
          <w:rFonts w:cs="Times New Roman"/>
          <w:b/>
          <w:szCs w:val="24"/>
          <w:u w:val="single"/>
          <w:lang w:val="en-GB"/>
        </w:rPr>
        <w:t xml:space="preserve">II: Terms and conditions applicable to reinsuring the whole or any part of the business of a registered insurer or registered reinsurer </w:t>
      </w:r>
      <w:r w:rsidR="00E5086A" w:rsidRPr="00461A54">
        <w:rPr>
          <w:rFonts w:cs="Times New Roman"/>
          <w:b/>
          <w:position w:val="-1"/>
          <w:szCs w:val="24"/>
          <w:u w:val="single" w:color="000000"/>
        </w:rPr>
        <w:t>(</w:t>
      </w:r>
      <w:r w:rsidR="00E5086A" w:rsidRPr="00461A54">
        <w:rPr>
          <w:rFonts w:cs="Times New Roman"/>
          <w:b/>
          <w:spacing w:val="-2"/>
          <w:position w:val="-1"/>
          <w:szCs w:val="24"/>
          <w:u w:val="single" w:color="000000"/>
        </w:rPr>
        <w:t>c</w:t>
      </w:r>
      <w:r w:rsidR="00E5086A" w:rsidRPr="00461A54">
        <w:rPr>
          <w:rFonts w:cs="Times New Roman"/>
          <w:b/>
          <w:position w:val="-1"/>
          <w:szCs w:val="24"/>
          <w:u w:val="single" w:color="000000"/>
        </w:rPr>
        <w:t>la</w:t>
      </w:r>
      <w:r w:rsidR="00E5086A" w:rsidRPr="00461A54">
        <w:rPr>
          <w:rFonts w:cs="Times New Roman"/>
          <w:b/>
          <w:spacing w:val="1"/>
          <w:position w:val="-1"/>
          <w:szCs w:val="24"/>
          <w:u w:val="single" w:color="000000"/>
        </w:rPr>
        <w:t>u</w:t>
      </w:r>
      <w:r w:rsidR="00E5086A" w:rsidRPr="00461A54">
        <w:rPr>
          <w:rFonts w:cs="Times New Roman"/>
          <w:b/>
          <w:position w:val="-1"/>
          <w:szCs w:val="24"/>
          <w:u w:val="single" w:color="000000"/>
        </w:rPr>
        <w:t>s</w:t>
      </w:r>
      <w:r w:rsidR="00E5086A" w:rsidRPr="00461A54">
        <w:rPr>
          <w:rFonts w:cs="Times New Roman"/>
          <w:b/>
          <w:spacing w:val="-1"/>
          <w:position w:val="-1"/>
          <w:szCs w:val="24"/>
          <w:u w:val="single" w:color="000000"/>
        </w:rPr>
        <w:t>e</w:t>
      </w:r>
      <w:r w:rsidR="00E5086A" w:rsidRPr="00461A54">
        <w:rPr>
          <w:rFonts w:cs="Times New Roman"/>
          <w:b/>
          <w:position w:val="-1"/>
          <w:szCs w:val="24"/>
          <w:u w:val="single" w:color="000000"/>
        </w:rPr>
        <w:t>s 10</w:t>
      </w:r>
      <w:r w:rsidR="00E5086A" w:rsidRPr="00461A54">
        <w:rPr>
          <w:rFonts w:cs="Times New Roman"/>
          <w:b/>
          <w:spacing w:val="2"/>
          <w:position w:val="-1"/>
          <w:szCs w:val="24"/>
          <w:u w:val="single" w:color="000000"/>
        </w:rPr>
        <w:t xml:space="preserve"> </w:t>
      </w:r>
      <w:r w:rsidR="002313EA" w:rsidRPr="00461A54">
        <w:rPr>
          <w:rFonts w:cs="Times New Roman"/>
          <w:b/>
          <w:position w:val="-1"/>
          <w:szCs w:val="24"/>
          <w:u w:val="single" w:color="000000"/>
        </w:rPr>
        <w:t>and</w:t>
      </w:r>
      <w:r w:rsidR="00E5086A" w:rsidRPr="00461A54">
        <w:rPr>
          <w:rFonts w:cs="Times New Roman"/>
          <w:b/>
          <w:spacing w:val="-1"/>
          <w:position w:val="-1"/>
          <w:szCs w:val="24"/>
          <w:u w:val="single" w:color="000000"/>
        </w:rPr>
        <w:t xml:space="preserve"> 11</w:t>
      </w:r>
      <w:r w:rsidR="00E5086A" w:rsidRPr="00461A54">
        <w:rPr>
          <w:rFonts w:cs="Times New Roman"/>
          <w:b/>
          <w:position w:val="-1"/>
          <w:szCs w:val="24"/>
          <w:u w:val="single" w:color="000000"/>
        </w:rPr>
        <w:t>)</w:t>
      </w:r>
    </w:p>
    <w:p w14:paraId="6743939F" w14:textId="77777777" w:rsidR="00B10477" w:rsidRPr="00461A54" w:rsidRDefault="00B10477" w:rsidP="00461A54">
      <w:pPr>
        <w:pStyle w:val="ListParagraph"/>
        <w:spacing w:line="240" w:lineRule="auto"/>
        <w:ind w:left="0"/>
        <w:jc w:val="both"/>
        <w:rPr>
          <w:rFonts w:cs="Times New Roman"/>
          <w:szCs w:val="24"/>
        </w:rPr>
      </w:pPr>
    </w:p>
    <w:p w14:paraId="1D875B66" w14:textId="701C6CD8" w:rsidR="00B10477" w:rsidRPr="00226F5D" w:rsidRDefault="00B10477" w:rsidP="00BB6295">
      <w:pPr>
        <w:pStyle w:val="ListParagraph"/>
        <w:numPr>
          <w:ilvl w:val="0"/>
          <w:numId w:val="11"/>
        </w:numPr>
        <w:spacing w:line="240" w:lineRule="auto"/>
        <w:ind w:left="0" w:firstLine="0"/>
        <w:jc w:val="both"/>
        <w:rPr>
          <w:rFonts w:cs="Times New Roman"/>
          <w:szCs w:val="24"/>
        </w:rPr>
      </w:pPr>
      <w:r w:rsidRPr="00226F5D">
        <w:rPr>
          <w:rFonts w:cs="Times New Roman"/>
          <w:szCs w:val="24"/>
        </w:rPr>
        <w:t xml:space="preserve"> A registered insurance broker placing insurance or reinsurance with an exempted foreign reinsurer must comply with the provisions of sections </w:t>
      </w:r>
      <w:r w:rsidR="00226F5D">
        <w:rPr>
          <w:rFonts w:cs="Times New Roman"/>
          <w:szCs w:val="24"/>
        </w:rPr>
        <w:t>70</w:t>
      </w:r>
      <w:r w:rsidRPr="00226F5D">
        <w:rPr>
          <w:rFonts w:cs="Times New Roman"/>
          <w:szCs w:val="24"/>
        </w:rPr>
        <w:t xml:space="preserve">, </w:t>
      </w:r>
      <w:r w:rsidR="00226F5D">
        <w:rPr>
          <w:rFonts w:cs="Times New Roman"/>
          <w:szCs w:val="24"/>
        </w:rPr>
        <w:t>71</w:t>
      </w:r>
      <w:r w:rsidR="00226F5D" w:rsidRPr="00226F5D">
        <w:rPr>
          <w:rFonts w:cs="Times New Roman"/>
          <w:szCs w:val="24"/>
        </w:rPr>
        <w:t xml:space="preserve"> </w:t>
      </w:r>
      <w:r w:rsidRPr="00226F5D">
        <w:rPr>
          <w:rFonts w:cs="Times New Roman"/>
          <w:szCs w:val="24"/>
        </w:rPr>
        <w:t xml:space="preserve">and </w:t>
      </w:r>
      <w:r w:rsidR="00226F5D">
        <w:rPr>
          <w:rFonts w:cs="Times New Roman"/>
          <w:szCs w:val="24"/>
        </w:rPr>
        <w:t>72</w:t>
      </w:r>
      <w:r w:rsidR="00226F5D" w:rsidRPr="00226F5D">
        <w:rPr>
          <w:rFonts w:cs="Times New Roman"/>
          <w:szCs w:val="24"/>
        </w:rPr>
        <w:t xml:space="preserve"> </w:t>
      </w:r>
      <w:r w:rsidRPr="00226F5D">
        <w:rPr>
          <w:rFonts w:cs="Times New Roman"/>
          <w:szCs w:val="24"/>
        </w:rPr>
        <w:t>of the Act.</w:t>
      </w:r>
    </w:p>
    <w:p w14:paraId="6CCA24EE" w14:textId="77777777" w:rsidR="00B10477" w:rsidRPr="00461A54" w:rsidRDefault="00B10477" w:rsidP="00461A54">
      <w:pPr>
        <w:pStyle w:val="ListParagraph"/>
        <w:spacing w:line="240" w:lineRule="auto"/>
        <w:ind w:left="0"/>
        <w:jc w:val="both"/>
        <w:rPr>
          <w:rFonts w:cs="Times New Roman"/>
          <w:szCs w:val="24"/>
        </w:rPr>
      </w:pPr>
    </w:p>
    <w:p w14:paraId="21F7A63D" w14:textId="24F961C3" w:rsidR="00B10477" w:rsidRPr="00461A54" w:rsidRDefault="00B10477" w:rsidP="00461A54">
      <w:pPr>
        <w:pStyle w:val="ListParagraph"/>
        <w:numPr>
          <w:ilvl w:val="0"/>
          <w:numId w:val="11"/>
        </w:numPr>
        <w:spacing w:line="240" w:lineRule="auto"/>
        <w:ind w:left="0" w:firstLine="0"/>
        <w:jc w:val="both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>A registered insurance broker</w:t>
      </w:r>
      <w:r w:rsidR="00D070D5" w:rsidRPr="00461A54">
        <w:rPr>
          <w:rFonts w:cs="Times New Roman"/>
          <w:szCs w:val="24"/>
        </w:rPr>
        <w:t>s</w:t>
      </w:r>
      <w:r w:rsidRPr="00461A54">
        <w:rPr>
          <w:rFonts w:cs="Times New Roman"/>
          <w:szCs w:val="24"/>
        </w:rPr>
        <w:t>, registered insurer</w:t>
      </w:r>
      <w:r w:rsidR="00D070D5" w:rsidRPr="00461A54">
        <w:rPr>
          <w:rFonts w:cs="Times New Roman"/>
          <w:szCs w:val="24"/>
        </w:rPr>
        <w:t>s</w:t>
      </w:r>
      <w:r w:rsidR="00616EA0" w:rsidRPr="00461A54">
        <w:rPr>
          <w:rFonts w:cs="Times New Roman"/>
          <w:szCs w:val="24"/>
        </w:rPr>
        <w:t xml:space="preserve"> and</w:t>
      </w:r>
      <w:r w:rsidRPr="00461A54">
        <w:rPr>
          <w:rFonts w:cs="Times New Roman"/>
          <w:szCs w:val="24"/>
        </w:rPr>
        <w:t xml:space="preserve"> registered reinsurer</w:t>
      </w:r>
      <w:r w:rsidR="00D070D5" w:rsidRPr="00461A54">
        <w:rPr>
          <w:rFonts w:cs="Times New Roman"/>
          <w:szCs w:val="24"/>
        </w:rPr>
        <w:t>s</w:t>
      </w:r>
      <w:r w:rsidR="00FA4EA7" w:rsidRPr="00461A54">
        <w:rPr>
          <w:rFonts w:cs="Times New Roman"/>
          <w:szCs w:val="24"/>
        </w:rPr>
        <w:t xml:space="preserve"> are</w:t>
      </w:r>
      <w:r w:rsidRPr="00461A54">
        <w:rPr>
          <w:rFonts w:cs="Times New Roman"/>
          <w:szCs w:val="24"/>
        </w:rPr>
        <w:t xml:space="preserve"> prohibited from placing a</w:t>
      </w:r>
      <w:r w:rsidR="00FA4EA7" w:rsidRPr="00461A54">
        <w:rPr>
          <w:rFonts w:cs="Times New Roman"/>
          <w:szCs w:val="24"/>
        </w:rPr>
        <w:t>n</w:t>
      </w:r>
      <w:r w:rsidRPr="00461A54">
        <w:rPr>
          <w:rFonts w:cs="Times New Roman"/>
          <w:szCs w:val="24"/>
        </w:rPr>
        <w:t xml:space="preserve"> insurance risk with a foreign insurer or foreign reinsurer unless that foreign insurer or foreign reinsurer has received an exemption from NAMFISA pursuant to clause 5 with respect to the specific policy in question.  </w:t>
      </w:r>
    </w:p>
    <w:p w14:paraId="32414462" w14:textId="77777777" w:rsidR="00B10477" w:rsidRPr="00461A54" w:rsidRDefault="00B10477" w:rsidP="00461A54">
      <w:pPr>
        <w:pStyle w:val="ListParagraph"/>
        <w:spacing w:line="240" w:lineRule="auto"/>
        <w:ind w:left="0"/>
        <w:jc w:val="both"/>
        <w:rPr>
          <w:rFonts w:cs="Times New Roman"/>
          <w:b/>
          <w:szCs w:val="24"/>
        </w:rPr>
      </w:pPr>
    </w:p>
    <w:p w14:paraId="2A858E55" w14:textId="326D0A3E" w:rsidR="004A1687" w:rsidRPr="00461A54" w:rsidRDefault="004A1687" w:rsidP="00461A54">
      <w:pPr>
        <w:pStyle w:val="ListParagraph"/>
        <w:spacing w:line="240" w:lineRule="auto"/>
        <w:ind w:left="0"/>
        <w:jc w:val="both"/>
        <w:rPr>
          <w:rFonts w:cs="Times New Roman"/>
          <w:b/>
          <w:szCs w:val="24"/>
          <w:u w:val="single"/>
        </w:rPr>
      </w:pPr>
      <w:r w:rsidRPr="00461A54">
        <w:rPr>
          <w:rFonts w:cs="Times New Roman"/>
          <w:b/>
          <w:szCs w:val="24"/>
          <w:u w:val="single"/>
        </w:rPr>
        <w:t>Part IV: General</w:t>
      </w:r>
    </w:p>
    <w:p w14:paraId="7F73ACB0" w14:textId="77777777" w:rsidR="005E4FCD" w:rsidRPr="00461A54" w:rsidRDefault="005E4FCD" w:rsidP="00461A54">
      <w:pPr>
        <w:pStyle w:val="ListParagraph"/>
        <w:spacing w:line="240" w:lineRule="auto"/>
        <w:jc w:val="both"/>
        <w:rPr>
          <w:rFonts w:cs="Times New Roman"/>
          <w:szCs w:val="24"/>
        </w:rPr>
      </w:pPr>
    </w:p>
    <w:p w14:paraId="13B4CAD6" w14:textId="539F9AE3" w:rsidR="005E4FCD" w:rsidRPr="00461A54" w:rsidRDefault="00BE7439" w:rsidP="00461A54">
      <w:pPr>
        <w:pStyle w:val="ListParagraph"/>
        <w:numPr>
          <w:ilvl w:val="0"/>
          <w:numId w:val="11"/>
        </w:numPr>
        <w:spacing w:line="240" w:lineRule="auto"/>
        <w:ind w:left="0" w:firstLine="0"/>
        <w:jc w:val="both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 xml:space="preserve">For the purposes of Parts </w:t>
      </w:r>
      <w:r w:rsidR="002313EA" w:rsidRPr="00461A54">
        <w:rPr>
          <w:rFonts w:cs="Times New Roman"/>
          <w:szCs w:val="24"/>
        </w:rPr>
        <w:t>I</w:t>
      </w:r>
      <w:r w:rsidRPr="00461A54">
        <w:rPr>
          <w:rFonts w:cs="Times New Roman"/>
          <w:szCs w:val="24"/>
        </w:rPr>
        <w:t>, II and III of this Standard,</w:t>
      </w:r>
      <w:r w:rsidR="00B06C50" w:rsidRPr="00461A54">
        <w:rPr>
          <w:rFonts w:cs="Times New Roman"/>
          <w:szCs w:val="24"/>
        </w:rPr>
        <w:t xml:space="preserve"> </w:t>
      </w:r>
      <w:r w:rsidR="00CA2314" w:rsidRPr="00461A54">
        <w:rPr>
          <w:rFonts w:cs="Times New Roman"/>
          <w:szCs w:val="24"/>
        </w:rPr>
        <w:t>w</w:t>
      </w:r>
      <w:r w:rsidR="006E2FE6" w:rsidRPr="00461A54">
        <w:rPr>
          <w:rFonts w:cs="Times New Roman"/>
          <w:szCs w:val="24"/>
        </w:rPr>
        <w:t>here insurance or reinsurance has been placed with an exempt</w:t>
      </w:r>
      <w:r w:rsidR="00CF040B" w:rsidRPr="00461A54">
        <w:rPr>
          <w:rFonts w:cs="Times New Roman"/>
          <w:szCs w:val="24"/>
        </w:rPr>
        <w:t xml:space="preserve">ed </w:t>
      </w:r>
      <w:r w:rsidR="006E2FE6" w:rsidRPr="00461A54">
        <w:rPr>
          <w:rFonts w:cs="Times New Roman"/>
          <w:szCs w:val="24"/>
        </w:rPr>
        <w:t>foreign insurer or an exempt</w:t>
      </w:r>
      <w:r w:rsidR="00CF040B" w:rsidRPr="00461A54">
        <w:rPr>
          <w:rFonts w:cs="Times New Roman"/>
          <w:szCs w:val="24"/>
        </w:rPr>
        <w:t>ed</w:t>
      </w:r>
      <w:r w:rsidR="006E2FE6" w:rsidRPr="00461A54">
        <w:rPr>
          <w:rFonts w:cs="Times New Roman"/>
          <w:szCs w:val="24"/>
        </w:rPr>
        <w:t xml:space="preserve"> foreign reinsurer, the </w:t>
      </w:r>
      <w:r w:rsidR="008274E5" w:rsidRPr="00461A54">
        <w:rPr>
          <w:rFonts w:cs="Times New Roman"/>
          <w:szCs w:val="24"/>
        </w:rPr>
        <w:t>registered</w:t>
      </w:r>
      <w:r w:rsidR="005E4FCD" w:rsidRPr="00461A54">
        <w:rPr>
          <w:rFonts w:cs="Times New Roman"/>
          <w:szCs w:val="24"/>
        </w:rPr>
        <w:t xml:space="preserve"> </w:t>
      </w:r>
      <w:r w:rsidR="00A92ECA" w:rsidRPr="00461A54">
        <w:rPr>
          <w:rFonts w:cs="Times New Roman"/>
          <w:szCs w:val="24"/>
        </w:rPr>
        <w:t xml:space="preserve">insurance broker, registered </w:t>
      </w:r>
      <w:r w:rsidR="005E4FCD" w:rsidRPr="00461A54">
        <w:rPr>
          <w:rFonts w:cs="Times New Roman"/>
          <w:szCs w:val="24"/>
        </w:rPr>
        <w:t>insurer</w:t>
      </w:r>
      <w:r w:rsidRPr="00461A54">
        <w:rPr>
          <w:rFonts w:cs="Times New Roman"/>
          <w:szCs w:val="24"/>
        </w:rPr>
        <w:t xml:space="preserve"> or</w:t>
      </w:r>
      <w:r w:rsidR="006E2FE6" w:rsidRPr="00461A54">
        <w:rPr>
          <w:rFonts w:cs="Times New Roman"/>
          <w:szCs w:val="24"/>
        </w:rPr>
        <w:t xml:space="preserve"> registered reinsurer</w:t>
      </w:r>
      <w:r w:rsidR="008274E5" w:rsidRPr="00461A54">
        <w:rPr>
          <w:rFonts w:cs="Times New Roman"/>
          <w:szCs w:val="24"/>
        </w:rPr>
        <w:t xml:space="preserve"> </w:t>
      </w:r>
      <w:r w:rsidR="006E2FE6" w:rsidRPr="00461A54">
        <w:rPr>
          <w:rFonts w:cs="Times New Roman"/>
          <w:szCs w:val="24"/>
        </w:rPr>
        <w:t xml:space="preserve">concerned </w:t>
      </w:r>
      <w:r w:rsidR="004E0E69" w:rsidRPr="00461A54">
        <w:rPr>
          <w:rFonts w:cs="Times New Roman"/>
          <w:szCs w:val="24"/>
        </w:rPr>
        <w:t>must</w:t>
      </w:r>
      <w:r w:rsidR="002313EA" w:rsidRPr="00461A54">
        <w:rPr>
          <w:rFonts w:cs="Times New Roman"/>
          <w:szCs w:val="24"/>
        </w:rPr>
        <w:t>―</w:t>
      </w:r>
    </w:p>
    <w:p w14:paraId="19D620A0" w14:textId="77777777" w:rsidR="005E4FCD" w:rsidRPr="00461A54" w:rsidRDefault="005E4FCD" w:rsidP="00461A54">
      <w:pPr>
        <w:pStyle w:val="ListParagraph"/>
        <w:spacing w:line="240" w:lineRule="auto"/>
        <w:rPr>
          <w:rFonts w:cs="Times New Roman"/>
          <w:szCs w:val="24"/>
        </w:rPr>
      </w:pPr>
    </w:p>
    <w:p w14:paraId="46AE6C65" w14:textId="56ADF2BF" w:rsidR="00513884" w:rsidRPr="00461A54" w:rsidRDefault="005E4FCD" w:rsidP="00461A54">
      <w:pPr>
        <w:pStyle w:val="ListParagraph"/>
        <w:numPr>
          <w:ilvl w:val="0"/>
          <w:numId w:val="9"/>
        </w:numPr>
        <w:spacing w:line="240" w:lineRule="auto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 xml:space="preserve">keep all records and notes of </w:t>
      </w:r>
      <w:r w:rsidR="004E0E69" w:rsidRPr="00461A54">
        <w:rPr>
          <w:rFonts w:cs="Times New Roman"/>
          <w:szCs w:val="24"/>
        </w:rPr>
        <w:t xml:space="preserve">such insurance or </w:t>
      </w:r>
      <w:r w:rsidRPr="00461A54">
        <w:rPr>
          <w:rFonts w:cs="Times New Roman"/>
          <w:szCs w:val="24"/>
        </w:rPr>
        <w:t>reinsurance for inspection by NAMFISA</w:t>
      </w:r>
      <w:r w:rsidR="004A4602" w:rsidRPr="00461A54">
        <w:rPr>
          <w:rFonts w:cs="Times New Roman"/>
          <w:szCs w:val="24"/>
        </w:rPr>
        <w:t xml:space="preserve"> for a period of 5 years after the term of the policy comes to end</w:t>
      </w:r>
      <w:r w:rsidR="004E0E69" w:rsidRPr="00461A54">
        <w:rPr>
          <w:rFonts w:cs="Times New Roman"/>
          <w:szCs w:val="24"/>
        </w:rPr>
        <w:t>;</w:t>
      </w:r>
      <w:r w:rsidRPr="00461A54">
        <w:rPr>
          <w:rFonts w:cs="Times New Roman"/>
          <w:szCs w:val="24"/>
        </w:rPr>
        <w:t xml:space="preserve"> </w:t>
      </w:r>
      <w:r w:rsidR="009B22A7" w:rsidRPr="00461A54">
        <w:rPr>
          <w:rFonts w:cs="Times New Roman"/>
          <w:szCs w:val="24"/>
        </w:rPr>
        <w:t>and</w:t>
      </w:r>
    </w:p>
    <w:p w14:paraId="2C814977" w14:textId="77777777" w:rsidR="005E4FCD" w:rsidRPr="00461A54" w:rsidRDefault="005E4FCD" w:rsidP="00461A54">
      <w:pPr>
        <w:pStyle w:val="ListParagraph"/>
        <w:spacing w:line="240" w:lineRule="auto"/>
        <w:rPr>
          <w:rFonts w:cs="Times New Roman"/>
          <w:szCs w:val="24"/>
        </w:rPr>
      </w:pPr>
    </w:p>
    <w:p w14:paraId="76EC2DD9" w14:textId="77777777" w:rsidR="007676B4" w:rsidRPr="00461A54" w:rsidRDefault="005E4FCD" w:rsidP="00461A54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Cs w:val="24"/>
        </w:rPr>
      </w:pPr>
      <w:proofErr w:type="gramStart"/>
      <w:r w:rsidRPr="00461A54">
        <w:rPr>
          <w:rFonts w:cs="Times New Roman"/>
          <w:szCs w:val="24"/>
        </w:rPr>
        <w:lastRenderedPageBreak/>
        <w:t>bring</w:t>
      </w:r>
      <w:proofErr w:type="gramEnd"/>
      <w:r w:rsidRPr="00461A54">
        <w:rPr>
          <w:rFonts w:cs="Times New Roman"/>
          <w:szCs w:val="24"/>
        </w:rPr>
        <w:t xml:space="preserve"> to the attention of NAMFISA any material information that </w:t>
      </w:r>
      <w:r w:rsidR="004E0E69" w:rsidRPr="00461A54">
        <w:rPr>
          <w:rFonts w:cs="Times New Roman"/>
          <w:szCs w:val="24"/>
        </w:rPr>
        <w:t>might</w:t>
      </w:r>
      <w:r w:rsidRPr="00461A54">
        <w:rPr>
          <w:rFonts w:cs="Times New Roman"/>
          <w:szCs w:val="24"/>
        </w:rPr>
        <w:t xml:space="preserve"> impact the ability of the</w:t>
      </w:r>
      <w:r w:rsidR="008274E5" w:rsidRPr="00461A54">
        <w:rPr>
          <w:rFonts w:cs="Times New Roman"/>
          <w:szCs w:val="24"/>
        </w:rPr>
        <w:t xml:space="preserve"> </w:t>
      </w:r>
      <w:r w:rsidR="004E0E69" w:rsidRPr="00461A54">
        <w:rPr>
          <w:rFonts w:cs="Times New Roman"/>
          <w:szCs w:val="24"/>
        </w:rPr>
        <w:t>exempt</w:t>
      </w:r>
      <w:r w:rsidR="00CF040B" w:rsidRPr="00461A54">
        <w:rPr>
          <w:rFonts w:cs="Times New Roman"/>
          <w:szCs w:val="24"/>
        </w:rPr>
        <w:t>ed</w:t>
      </w:r>
      <w:r w:rsidR="004E0E69" w:rsidRPr="00461A54">
        <w:rPr>
          <w:rFonts w:cs="Times New Roman"/>
          <w:szCs w:val="24"/>
        </w:rPr>
        <w:t xml:space="preserve"> </w:t>
      </w:r>
      <w:r w:rsidR="009C7EFA" w:rsidRPr="00461A54">
        <w:rPr>
          <w:rFonts w:cs="Times New Roman"/>
          <w:szCs w:val="24"/>
        </w:rPr>
        <w:t>foreign insurer</w:t>
      </w:r>
      <w:r w:rsidR="008274E5" w:rsidRPr="00461A54">
        <w:rPr>
          <w:rFonts w:cs="Times New Roman"/>
          <w:szCs w:val="24"/>
        </w:rPr>
        <w:t xml:space="preserve"> or </w:t>
      </w:r>
      <w:r w:rsidR="004E0E69" w:rsidRPr="00461A54">
        <w:rPr>
          <w:rFonts w:cs="Times New Roman"/>
          <w:szCs w:val="24"/>
        </w:rPr>
        <w:t>exempt</w:t>
      </w:r>
      <w:r w:rsidR="00CF040B" w:rsidRPr="00461A54">
        <w:rPr>
          <w:rFonts w:cs="Times New Roman"/>
          <w:szCs w:val="24"/>
        </w:rPr>
        <w:t>ed</w:t>
      </w:r>
      <w:r w:rsidR="004E0E69" w:rsidRPr="00461A54">
        <w:rPr>
          <w:rFonts w:cs="Times New Roman"/>
          <w:szCs w:val="24"/>
        </w:rPr>
        <w:t xml:space="preserve"> </w:t>
      </w:r>
      <w:r w:rsidR="008274E5" w:rsidRPr="00461A54">
        <w:rPr>
          <w:rFonts w:cs="Times New Roman"/>
          <w:szCs w:val="24"/>
        </w:rPr>
        <w:t xml:space="preserve">foreign </w:t>
      </w:r>
      <w:r w:rsidRPr="00461A54">
        <w:rPr>
          <w:rFonts w:cs="Times New Roman"/>
          <w:szCs w:val="24"/>
        </w:rPr>
        <w:t xml:space="preserve">reinsurer to meet </w:t>
      </w:r>
      <w:r w:rsidR="004E0E69" w:rsidRPr="00461A54">
        <w:rPr>
          <w:rFonts w:cs="Times New Roman"/>
          <w:szCs w:val="24"/>
        </w:rPr>
        <w:t>its</w:t>
      </w:r>
      <w:r w:rsidRPr="00461A54">
        <w:rPr>
          <w:rFonts w:cs="Times New Roman"/>
          <w:szCs w:val="24"/>
        </w:rPr>
        <w:t xml:space="preserve"> commitments </w:t>
      </w:r>
      <w:r w:rsidR="004E0E69" w:rsidRPr="00461A54">
        <w:rPr>
          <w:rFonts w:cs="Times New Roman"/>
          <w:szCs w:val="24"/>
        </w:rPr>
        <w:t>under the policy concerned.</w:t>
      </w:r>
      <w:r w:rsidRPr="00461A54">
        <w:rPr>
          <w:rFonts w:cs="Times New Roman"/>
          <w:szCs w:val="24"/>
        </w:rPr>
        <w:t xml:space="preserve"> </w:t>
      </w:r>
    </w:p>
    <w:p w14:paraId="5DA7D2F2" w14:textId="77777777" w:rsidR="009B22A7" w:rsidRPr="00461A54" w:rsidRDefault="009B22A7" w:rsidP="00461A54">
      <w:pPr>
        <w:pStyle w:val="ListParagraph"/>
        <w:spacing w:line="240" w:lineRule="auto"/>
        <w:rPr>
          <w:rFonts w:cs="Times New Roman"/>
          <w:szCs w:val="24"/>
        </w:rPr>
      </w:pPr>
    </w:p>
    <w:p w14:paraId="0A546429" w14:textId="77777777" w:rsidR="009B22A7" w:rsidRPr="00461A54" w:rsidRDefault="009B22A7" w:rsidP="00461A54">
      <w:pPr>
        <w:spacing w:after="0" w:line="240" w:lineRule="auto"/>
        <w:rPr>
          <w:rFonts w:cs="Times New Roman"/>
          <w:szCs w:val="24"/>
        </w:rPr>
      </w:pPr>
    </w:p>
    <w:p w14:paraId="62932EFE" w14:textId="77777777" w:rsidR="009B22A7" w:rsidRPr="00461A54" w:rsidRDefault="009B22A7" w:rsidP="00461A54">
      <w:pPr>
        <w:spacing w:after="0" w:line="240" w:lineRule="auto"/>
        <w:rPr>
          <w:rFonts w:cs="Times New Roman"/>
          <w:szCs w:val="24"/>
        </w:rPr>
      </w:pPr>
    </w:p>
    <w:p w14:paraId="61C1D28C" w14:textId="77777777" w:rsidR="009B22A7" w:rsidRPr="00461A54" w:rsidRDefault="009B22A7" w:rsidP="00461A54">
      <w:pPr>
        <w:keepNext/>
        <w:keepLines/>
        <w:spacing w:before="240" w:after="240" w:line="240" w:lineRule="auto"/>
        <w:jc w:val="center"/>
        <w:outlineLvl w:val="0"/>
        <w:rPr>
          <w:rFonts w:eastAsiaTheme="majorEastAsia" w:cs="Times New Roman"/>
          <w:b/>
          <w:bCs/>
          <w:szCs w:val="24"/>
        </w:rPr>
      </w:pPr>
      <w:bookmarkStart w:id="1" w:name="_Toc395612694"/>
      <w:r w:rsidRPr="00461A54">
        <w:rPr>
          <w:rFonts w:eastAsiaTheme="majorEastAsia" w:cs="Times New Roman"/>
          <w:b/>
          <w:bCs/>
          <w:szCs w:val="24"/>
        </w:rPr>
        <w:t>SUPPORTING SCHEDULE</w:t>
      </w:r>
      <w:bookmarkEnd w:id="1"/>
      <w:r w:rsidR="00686EEE" w:rsidRPr="00461A54">
        <w:rPr>
          <w:rFonts w:eastAsiaTheme="majorEastAsia" w:cs="Times New Roman"/>
          <w:b/>
          <w:bCs/>
          <w:szCs w:val="24"/>
        </w:rPr>
        <w:t>S</w:t>
      </w:r>
    </w:p>
    <w:p w14:paraId="63B73CD1" w14:textId="77777777" w:rsidR="009B22A7" w:rsidRPr="00461A54" w:rsidRDefault="009B22A7" w:rsidP="00461A54">
      <w:pPr>
        <w:spacing w:line="240" w:lineRule="auto"/>
        <w:rPr>
          <w:rFonts w:cs="Times New Roman"/>
          <w:szCs w:val="24"/>
        </w:rPr>
      </w:pPr>
    </w:p>
    <w:p w14:paraId="07A516B7" w14:textId="77777777" w:rsidR="009B22A7" w:rsidRPr="00461A54" w:rsidRDefault="009B22A7" w:rsidP="00461A54">
      <w:pPr>
        <w:spacing w:line="240" w:lineRule="auto"/>
        <w:ind w:left="567" w:hanging="567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>The following supporting schedules are attached to and forms part of this Standard:</w:t>
      </w:r>
    </w:p>
    <w:p w14:paraId="63651676" w14:textId="77777777" w:rsidR="009B22A7" w:rsidRPr="00461A54" w:rsidRDefault="000E5727" w:rsidP="00461A54">
      <w:pPr>
        <w:numPr>
          <w:ilvl w:val="0"/>
          <w:numId w:val="13"/>
        </w:numPr>
        <w:spacing w:line="240" w:lineRule="auto"/>
        <w:ind w:left="1701" w:hanging="567"/>
        <w:contextualSpacing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>Application Form</w:t>
      </w:r>
    </w:p>
    <w:p w14:paraId="381B9E9C" w14:textId="77777777" w:rsidR="000E5727" w:rsidRPr="00461A54" w:rsidRDefault="000E5727" w:rsidP="00461A54">
      <w:pPr>
        <w:spacing w:line="240" w:lineRule="auto"/>
        <w:ind w:left="1701"/>
        <w:contextualSpacing/>
        <w:rPr>
          <w:rFonts w:cs="Times New Roman"/>
          <w:szCs w:val="24"/>
        </w:rPr>
      </w:pPr>
    </w:p>
    <w:p w14:paraId="16A0962C" w14:textId="77777777" w:rsidR="000E5727" w:rsidRPr="00461A54" w:rsidRDefault="000E5727" w:rsidP="00461A54">
      <w:pPr>
        <w:numPr>
          <w:ilvl w:val="0"/>
          <w:numId w:val="13"/>
        </w:numPr>
        <w:spacing w:line="240" w:lineRule="auto"/>
        <w:ind w:left="1701" w:hanging="567"/>
        <w:contextualSpacing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>Undertaking by foreign insurer or foreign reinsurer</w:t>
      </w:r>
    </w:p>
    <w:p w14:paraId="29ADE51C" w14:textId="77777777" w:rsidR="000E5727" w:rsidRPr="00461A54" w:rsidRDefault="000E5727" w:rsidP="00461A54">
      <w:pPr>
        <w:pStyle w:val="ListParagraph"/>
        <w:spacing w:line="240" w:lineRule="auto"/>
        <w:rPr>
          <w:rFonts w:cs="Times New Roman"/>
          <w:szCs w:val="24"/>
        </w:rPr>
      </w:pPr>
    </w:p>
    <w:p w14:paraId="0F3B35D2" w14:textId="77777777" w:rsidR="00632471" w:rsidRPr="00461A54" w:rsidRDefault="00632471" w:rsidP="00461A54">
      <w:pPr>
        <w:pStyle w:val="ListParagraph"/>
        <w:spacing w:line="240" w:lineRule="auto"/>
        <w:rPr>
          <w:rFonts w:cs="Times New Roman"/>
          <w:szCs w:val="24"/>
        </w:rPr>
        <w:sectPr w:rsidR="00632471" w:rsidRPr="00461A54" w:rsidSect="00461A5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6D8C7A2D" w14:textId="77777777" w:rsidR="009D521F" w:rsidRPr="00461A54" w:rsidRDefault="009D521F" w:rsidP="00461A54">
      <w:pPr>
        <w:spacing w:line="240" w:lineRule="auto"/>
        <w:ind w:firstLine="450"/>
        <w:jc w:val="center"/>
        <w:rPr>
          <w:rFonts w:cs="Times New Roman"/>
          <w:b/>
          <w:szCs w:val="24"/>
        </w:rPr>
      </w:pPr>
      <w:r w:rsidRPr="00461A54">
        <w:rPr>
          <w:rFonts w:cs="Times New Roman"/>
          <w:b/>
          <w:szCs w:val="24"/>
        </w:rPr>
        <w:lastRenderedPageBreak/>
        <w:t>SCHEDULE 1</w:t>
      </w:r>
    </w:p>
    <w:p w14:paraId="4137F5BA" w14:textId="77777777" w:rsidR="009D521F" w:rsidRPr="00461A54" w:rsidRDefault="009D521F" w:rsidP="00461A54">
      <w:pPr>
        <w:spacing w:line="240" w:lineRule="auto"/>
        <w:ind w:firstLine="450"/>
        <w:jc w:val="center"/>
        <w:rPr>
          <w:rFonts w:cs="Times New Roman"/>
          <w:b/>
          <w:szCs w:val="24"/>
        </w:rPr>
      </w:pPr>
      <w:r w:rsidRPr="00461A54">
        <w:rPr>
          <w:rFonts w:cs="Times New Roman"/>
          <w:b/>
          <w:szCs w:val="24"/>
        </w:rPr>
        <w:t>APPLICATION</w:t>
      </w:r>
    </w:p>
    <w:p w14:paraId="1ADAB145" w14:textId="5FE2AD41" w:rsidR="009D521F" w:rsidRPr="00461A54" w:rsidRDefault="009D521F" w:rsidP="00461A54">
      <w:pPr>
        <w:spacing w:after="0" w:line="240" w:lineRule="auto"/>
        <w:jc w:val="center"/>
        <w:rPr>
          <w:rFonts w:cs="Times New Roman"/>
          <w:b/>
          <w:szCs w:val="24"/>
        </w:rPr>
      </w:pPr>
      <w:proofErr w:type="gramStart"/>
      <w:r w:rsidRPr="00461A54">
        <w:rPr>
          <w:rFonts w:cs="Times New Roman"/>
          <w:b/>
          <w:szCs w:val="24"/>
        </w:rPr>
        <w:t>to</w:t>
      </w:r>
      <w:proofErr w:type="gramEnd"/>
      <w:r w:rsidRPr="00461A54">
        <w:rPr>
          <w:rFonts w:cs="Times New Roman"/>
          <w:b/>
          <w:szCs w:val="24"/>
        </w:rPr>
        <w:t xml:space="preserve"> NAMFISA for an exemption pursuant to section 5(2) of the </w:t>
      </w:r>
      <w:r w:rsidRPr="00461A54">
        <w:rPr>
          <w:rFonts w:cs="Times New Roman"/>
          <w:b/>
          <w:i/>
          <w:szCs w:val="24"/>
        </w:rPr>
        <w:t xml:space="preserve">Financial Institutions and Markets Act, </w:t>
      </w:r>
      <w:r w:rsidR="003C2C53">
        <w:rPr>
          <w:rFonts w:cs="Times New Roman"/>
          <w:b/>
          <w:i/>
          <w:szCs w:val="24"/>
        </w:rPr>
        <w:t>2018</w:t>
      </w:r>
      <w:r w:rsidRPr="00461A54">
        <w:rPr>
          <w:rFonts w:cs="Times New Roman"/>
          <w:b/>
          <w:szCs w:val="24"/>
        </w:rPr>
        <w:t xml:space="preserve"> (Act No. </w:t>
      </w:r>
      <w:r w:rsidRPr="00461A54">
        <w:rPr>
          <w:rFonts w:cs="Times New Roman"/>
          <w:b/>
          <w:szCs w:val="24"/>
        </w:rPr>
        <w:sym w:font="Symbol" w:char="F0B7"/>
      </w:r>
      <w:r w:rsidRPr="00461A54">
        <w:rPr>
          <w:rFonts w:cs="Times New Roman"/>
          <w:b/>
          <w:szCs w:val="24"/>
        </w:rPr>
        <w:t xml:space="preserve"> </w:t>
      </w:r>
      <w:proofErr w:type="gramStart"/>
      <w:r w:rsidRPr="00461A54">
        <w:rPr>
          <w:rFonts w:cs="Times New Roman"/>
          <w:b/>
          <w:szCs w:val="24"/>
        </w:rPr>
        <w:t>of</w:t>
      </w:r>
      <w:proofErr w:type="gramEnd"/>
      <w:r w:rsidRPr="00461A54">
        <w:rPr>
          <w:rFonts w:cs="Times New Roman"/>
          <w:b/>
          <w:szCs w:val="24"/>
        </w:rPr>
        <w:t xml:space="preserve"> </w:t>
      </w:r>
      <w:r w:rsidR="003C2C53">
        <w:rPr>
          <w:rFonts w:cs="Times New Roman"/>
          <w:b/>
          <w:szCs w:val="24"/>
        </w:rPr>
        <w:t>2018</w:t>
      </w:r>
      <w:r w:rsidRPr="00461A54">
        <w:rPr>
          <w:rFonts w:cs="Times New Roman"/>
          <w:b/>
          <w:szCs w:val="24"/>
        </w:rPr>
        <w:t>)</w:t>
      </w:r>
      <w:r w:rsidR="00F31F83" w:rsidRPr="00461A54">
        <w:rPr>
          <w:rFonts w:cs="Times New Roman"/>
          <w:b/>
          <w:szCs w:val="24"/>
        </w:rPr>
        <w:t xml:space="preserve"> (the “Act”)</w:t>
      </w:r>
    </w:p>
    <w:p w14:paraId="52CF6F98" w14:textId="77777777" w:rsidR="009D521F" w:rsidRPr="00461A54" w:rsidRDefault="009D521F" w:rsidP="00461A54">
      <w:pPr>
        <w:spacing w:after="0" w:line="240" w:lineRule="auto"/>
        <w:rPr>
          <w:rFonts w:cs="Times New Roman"/>
          <w:b/>
          <w:szCs w:val="24"/>
        </w:rPr>
      </w:pPr>
    </w:p>
    <w:p w14:paraId="7AF8F7A7" w14:textId="77777777" w:rsidR="00873556" w:rsidRPr="00461A54" w:rsidRDefault="009D521F" w:rsidP="00461A54">
      <w:pPr>
        <w:spacing w:after="0" w:line="240" w:lineRule="auto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>This application is made by</w:t>
      </w:r>
      <w:r w:rsidR="00873556" w:rsidRPr="00461A54">
        <w:rPr>
          <w:rFonts w:cs="Times New Roman"/>
          <w:szCs w:val="24"/>
        </w:rPr>
        <w:t>/on behalf of</w:t>
      </w:r>
      <w:r w:rsidRPr="00461A54">
        <w:rPr>
          <w:rFonts w:cs="Times New Roman"/>
          <w:szCs w:val="24"/>
        </w:rPr>
        <w:t xml:space="preserve"> __________________________</w:t>
      </w:r>
      <w:r w:rsidR="00873556" w:rsidRPr="00461A54">
        <w:rPr>
          <w:rFonts w:cs="Times New Roman"/>
          <w:szCs w:val="24"/>
        </w:rPr>
        <w:t>__________</w:t>
      </w:r>
      <w:r w:rsidRPr="00461A54">
        <w:rPr>
          <w:rFonts w:cs="Times New Roman"/>
          <w:szCs w:val="24"/>
        </w:rPr>
        <w:t>___,</w:t>
      </w:r>
    </w:p>
    <w:p w14:paraId="3EE01A8E" w14:textId="62DE202C" w:rsidR="00F31F83" w:rsidRPr="00461A54" w:rsidRDefault="009D521F" w:rsidP="00461A54">
      <w:pPr>
        <w:spacing w:after="120" w:line="240" w:lineRule="auto"/>
        <w:rPr>
          <w:rFonts w:cs="Times New Roman"/>
          <w:szCs w:val="24"/>
        </w:rPr>
      </w:pPr>
      <w:proofErr w:type="gramStart"/>
      <w:r w:rsidRPr="00461A54">
        <w:rPr>
          <w:rFonts w:cs="Times New Roman"/>
          <w:szCs w:val="24"/>
        </w:rPr>
        <w:t>a</w:t>
      </w:r>
      <w:proofErr w:type="gramEnd"/>
      <w:r w:rsidRPr="00461A54">
        <w:rPr>
          <w:rFonts w:cs="Times New Roman"/>
          <w:szCs w:val="24"/>
        </w:rPr>
        <w:t xml:space="preserve"> registered </w:t>
      </w:r>
      <w:r w:rsidR="002313EA" w:rsidRPr="00461A54">
        <w:rPr>
          <w:rFonts w:cs="Times New Roman"/>
          <w:szCs w:val="24"/>
        </w:rPr>
        <w:t xml:space="preserve">insurance </w:t>
      </w:r>
      <w:r w:rsidRPr="00461A54">
        <w:rPr>
          <w:rFonts w:cs="Times New Roman"/>
          <w:szCs w:val="24"/>
        </w:rPr>
        <w:t>broker/registered insurer/registered reinsurer</w:t>
      </w:r>
      <w:r w:rsidR="009F6616" w:rsidRPr="00461A54">
        <w:rPr>
          <w:rFonts w:cs="Times New Roman"/>
          <w:szCs w:val="24"/>
        </w:rPr>
        <w:t xml:space="preserve"> </w:t>
      </w:r>
      <w:r w:rsidRPr="00461A54">
        <w:rPr>
          <w:rFonts w:cs="Times New Roman"/>
          <w:szCs w:val="24"/>
        </w:rPr>
        <w:t>[</w:t>
      </w:r>
      <w:r w:rsidRPr="00461A54">
        <w:rPr>
          <w:rFonts w:cs="Times New Roman"/>
          <w:i/>
          <w:szCs w:val="24"/>
        </w:rPr>
        <w:t>delete</w:t>
      </w:r>
      <w:r w:rsidR="00873556" w:rsidRPr="00461A54">
        <w:rPr>
          <w:rFonts w:cs="Times New Roman"/>
          <w:i/>
          <w:szCs w:val="24"/>
        </w:rPr>
        <w:t xml:space="preserve"> those that do not apply]</w:t>
      </w:r>
      <w:r w:rsidRPr="00461A54">
        <w:rPr>
          <w:rFonts w:cs="Times New Roman"/>
          <w:szCs w:val="24"/>
        </w:rPr>
        <w:t xml:space="preserve"> </w:t>
      </w:r>
      <w:r w:rsidR="00F31F83" w:rsidRPr="00461A54">
        <w:rPr>
          <w:rFonts w:cs="Times New Roman"/>
          <w:szCs w:val="24"/>
        </w:rPr>
        <w:t xml:space="preserve">for an exemption pursuant to section 5(2) of the Act for </w:t>
      </w:r>
      <w:r w:rsidRPr="00461A54">
        <w:rPr>
          <w:rFonts w:cs="Times New Roman"/>
          <w:szCs w:val="24"/>
        </w:rPr>
        <w:t xml:space="preserve"> </w:t>
      </w:r>
    </w:p>
    <w:p w14:paraId="3667815E" w14:textId="77777777" w:rsidR="00F31F83" w:rsidRPr="00461A54" w:rsidRDefault="00F31F83" w:rsidP="00461A54">
      <w:pPr>
        <w:spacing w:after="0" w:line="240" w:lineRule="auto"/>
        <w:rPr>
          <w:rFonts w:cs="Times New Roman"/>
          <w:szCs w:val="24"/>
        </w:rPr>
      </w:pPr>
    </w:p>
    <w:p w14:paraId="3BDACD70" w14:textId="77777777" w:rsidR="00873556" w:rsidRPr="00461A54" w:rsidRDefault="009D521F" w:rsidP="00461A54">
      <w:pPr>
        <w:spacing w:after="0" w:line="240" w:lineRule="auto"/>
        <w:rPr>
          <w:rFonts w:cs="Times New Roman"/>
          <w:i/>
          <w:szCs w:val="24"/>
        </w:rPr>
      </w:pPr>
      <w:r w:rsidRPr="00461A54">
        <w:rPr>
          <w:rFonts w:cs="Times New Roman"/>
          <w:szCs w:val="24"/>
        </w:rPr>
        <w:t>________________</w:t>
      </w:r>
      <w:r w:rsidR="00873556" w:rsidRPr="00461A54">
        <w:rPr>
          <w:rFonts w:cs="Times New Roman"/>
          <w:szCs w:val="24"/>
        </w:rPr>
        <w:t>_____</w:t>
      </w:r>
      <w:r w:rsidRPr="00461A54">
        <w:rPr>
          <w:rFonts w:cs="Times New Roman"/>
          <w:szCs w:val="24"/>
        </w:rPr>
        <w:t>____________________________</w:t>
      </w:r>
      <w:r w:rsidR="00873556" w:rsidRPr="00461A54">
        <w:rPr>
          <w:rFonts w:cs="Times New Roman"/>
          <w:szCs w:val="24"/>
        </w:rPr>
        <w:t>__________</w:t>
      </w:r>
      <w:r w:rsidR="00F31F83" w:rsidRPr="00461A54">
        <w:rPr>
          <w:rFonts w:cs="Times New Roman"/>
          <w:szCs w:val="24"/>
        </w:rPr>
        <w:t>_______________</w:t>
      </w:r>
      <w:r w:rsidR="00873556" w:rsidRPr="00461A54">
        <w:rPr>
          <w:rFonts w:cs="Times New Roman"/>
          <w:szCs w:val="24"/>
        </w:rPr>
        <w:t>_</w:t>
      </w:r>
    </w:p>
    <w:p w14:paraId="540816CE" w14:textId="77777777" w:rsidR="009D521F" w:rsidRPr="00461A54" w:rsidRDefault="009D521F" w:rsidP="00461A54">
      <w:pPr>
        <w:spacing w:after="0" w:line="240" w:lineRule="auto"/>
        <w:ind w:left="2556" w:firstLine="284"/>
        <w:rPr>
          <w:rFonts w:cs="Times New Roman"/>
          <w:i/>
          <w:szCs w:val="24"/>
        </w:rPr>
      </w:pPr>
      <w:r w:rsidRPr="00461A54">
        <w:rPr>
          <w:rFonts w:cs="Times New Roman"/>
          <w:i/>
          <w:szCs w:val="24"/>
        </w:rPr>
        <w:t>[</w:t>
      </w:r>
      <w:proofErr w:type="gramStart"/>
      <w:r w:rsidRPr="00461A54">
        <w:rPr>
          <w:rFonts w:cs="Times New Roman"/>
          <w:i/>
          <w:szCs w:val="24"/>
        </w:rPr>
        <w:t>insert</w:t>
      </w:r>
      <w:proofErr w:type="gramEnd"/>
      <w:r w:rsidRPr="00461A54">
        <w:rPr>
          <w:rFonts w:cs="Times New Roman"/>
          <w:i/>
          <w:szCs w:val="24"/>
        </w:rPr>
        <w:t xml:space="preserve"> name of foreign insurer or foreign reinsurer]</w:t>
      </w:r>
    </w:p>
    <w:p w14:paraId="555FC3DD" w14:textId="77777777" w:rsidR="009D521F" w:rsidRPr="00461A54" w:rsidRDefault="009D521F" w:rsidP="00461A54">
      <w:pPr>
        <w:spacing w:after="0" w:line="240" w:lineRule="auto"/>
        <w:rPr>
          <w:rFonts w:cs="Times New Roman"/>
          <w:szCs w:val="24"/>
        </w:rPr>
      </w:pPr>
    </w:p>
    <w:p w14:paraId="55E9C5C2" w14:textId="77777777" w:rsidR="009D521F" w:rsidRPr="00461A54" w:rsidRDefault="009D521F" w:rsidP="00461A54">
      <w:pPr>
        <w:pStyle w:val="ListParagraph"/>
        <w:numPr>
          <w:ilvl w:val="0"/>
          <w:numId w:val="14"/>
        </w:numPr>
        <w:spacing w:after="0" w:line="240" w:lineRule="auto"/>
        <w:ind w:left="90" w:hanging="90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>This application relates to the following proposed policy [</w:t>
      </w:r>
      <w:r w:rsidRPr="00461A54">
        <w:rPr>
          <w:rFonts w:cs="Times New Roman"/>
          <w:i/>
          <w:szCs w:val="24"/>
        </w:rPr>
        <w:t>describe the policy which it is proposed be issued by the foreign insurer or foreign reinsurer issue</w:t>
      </w:r>
      <w:r w:rsidRPr="00461A54">
        <w:rPr>
          <w:rFonts w:cs="Times New Roman"/>
          <w:szCs w:val="24"/>
        </w:rPr>
        <w:t xml:space="preserve">] ____________________ __________________________________________________________________________________________________________________________________________________________  </w:t>
      </w:r>
    </w:p>
    <w:p w14:paraId="04548077" w14:textId="77777777" w:rsidR="009D521F" w:rsidRPr="00461A54" w:rsidRDefault="009D521F" w:rsidP="00461A54">
      <w:pPr>
        <w:pStyle w:val="ListParagraph"/>
        <w:spacing w:after="0" w:line="240" w:lineRule="auto"/>
        <w:ind w:left="90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 xml:space="preserve"> </w:t>
      </w:r>
    </w:p>
    <w:p w14:paraId="38D118AB" w14:textId="7E852C0B" w:rsidR="009D521F" w:rsidRPr="00461A54" w:rsidRDefault="009D521F" w:rsidP="00461A54">
      <w:pPr>
        <w:pStyle w:val="ListParagraph"/>
        <w:numPr>
          <w:ilvl w:val="0"/>
          <w:numId w:val="14"/>
        </w:numPr>
        <w:spacing w:after="240" w:line="240" w:lineRule="auto"/>
        <w:ind w:left="86" w:hanging="86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 xml:space="preserve">Attached to this Application is evidence that no registered insurer or registered reinsurer is able to quote on this policy </w:t>
      </w:r>
      <w:r w:rsidR="00873556" w:rsidRPr="00461A54">
        <w:rPr>
          <w:rFonts w:cs="Times New Roman"/>
          <w:szCs w:val="24"/>
        </w:rPr>
        <w:t>(no-quotes)</w:t>
      </w:r>
      <w:r w:rsidR="002313EA" w:rsidRPr="00461A54">
        <w:rPr>
          <w:rFonts w:cs="Times New Roman"/>
          <w:szCs w:val="24"/>
        </w:rPr>
        <w:t>;</w:t>
      </w:r>
    </w:p>
    <w:p w14:paraId="48AC1DE1" w14:textId="77777777" w:rsidR="009D521F" w:rsidRPr="00461A54" w:rsidRDefault="009D521F" w:rsidP="00461A54">
      <w:pPr>
        <w:pStyle w:val="ListParagraph"/>
        <w:spacing w:after="0" w:line="240" w:lineRule="auto"/>
        <w:ind w:left="0"/>
        <w:jc w:val="center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 xml:space="preserve">OR </w:t>
      </w:r>
    </w:p>
    <w:p w14:paraId="0E031EB4" w14:textId="55F7B00F" w:rsidR="009D521F" w:rsidRPr="00461A54" w:rsidRDefault="009D521F" w:rsidP="00461A54">
      <w:pPr>
        <w:pStyle w:val="ListParagraph"/>
        <w:spacing w:after="0" w:line="240" w:lineRule="auto"/>
        <w:ind w:left="0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>If a registered insurer or registered reinsure</w:t>
      </w:r>
      <w:r w:rsidR="00964DE6" w:rsidRPr="00461A54">
        <w:rPr>
          <w:rFonts w:cs="Times New Roman"/>
          <w:szCs w:val="24"/>
        </w:rPr>
        <w:t>r</w:t>
      </w:r>
      <w:r w:rsidRPr="00461A54">
        <w:rPr>
          <w:rFonts w:cs="Times New Roman"/>
          <w:szCs w:val="24"/>
        </w:rPr>
        <w:t xml:space="preserve"> has provided a quote, explain below why the terms of such registered insurer or registered reinsurer are not equitable</w:t>
      </w:r>
      <w:r w:rsidR="002313EA" w:rsidRPr="00461A54">
        <w:rPr>
          <w:rFonts w:cs="Times New Roman"/>
          <w:szCs w:val="24"/>
        </w:rPr>
        <w:t>:</w:t>
      </w:r>
    </w:p>
    <w:p w14:paraId="28BD8A54" w14:textId="77777777" w:rsidR="009D521F" w:rsidRPr="00461A54" w:rsidRDefault="009D521F" w:rsidP="00461A54">
      <w:pPr>
        <w:pStyle w:val="ListParagraph"/>
        <w:spacing w:after="0" w:line="240" w:lineRule="auto"/>
        <w:ind w:left="0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>____________________________________________________________________________________________________________________________________________________________</w:t>
      </w:r>
    </w:p>
    <w:p w14:paraId="0A706F11" w14:textId="77777777" w:rsidR="009D521F" w:rsidRPr="00461A54" w:rsidRDefault="009D521F" w:rsidP="00461A54">
      <w:pPr>
        <w:pStyle w:val="ListParagraph"/>
        <w:spacing w:after="0" w:line="240" w:lineRule="auto"/>
        <w:ind w:left="0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>______________________________________________________________________________</w:t>
      </w:r>
    </w:p>
    <w:p w14:paraId="16619BA5" w14:textId="77777777" w:rsidR="009D521F" w:rsidRPr="00461A54" w:rsidRDefault="009D521F" w:rsidP="00461A54">
      <w:pPr>
        <w:spacing w:after="0" w:line="240" w:lineRule="auto"/>
        <w:rPr>
          <w:rFonts w:cs="Times New Roman"/>
          <w:szCs w:val="24"/>
        </w:rPr>
      </w:pPr>
    </w:p>
    <w:p w14:paraId="399CD2D2" w14:textId="77777777" w:rsidR="009D521F" w:rsidRPr="00461A54" w:rsidRDefault="009D521F" w:rsidP="00461A54">
      <w:pPr>
        <w:spacing w:after="0" w:line="240" w:lineRule="auto"/>
        <w:rPr>
          <w:rFonts w:cs="Times New Roman"/>
          <w:szCs w:val="24"/>
        </w:rPr>
      </w:pPr>
    </w:p>
    <w:p w14:paraId="50509FE0" w14:textId="77777777" w:rsidR="009D521F" w:rsidRPr="00461A54" w:rsidRDefault="009D521F" w:rsidP="00461A54">
      <w:pPr>
        <w:pStyle w:val="ListParagraph"/>
        <w:numPr>
          <w:ilvl w:val="0"/>
          <w:numId w:val="14"/>
        </w:numPr>
        <w:spacing w:after="0" w:line="240" w:lineRule="auto"/>
        <w:ind w:left="450" w:hanging="450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>Name and address of the foreign insurer or foreign reinsurer:</w:t>
      </w:r>
    </w:p>
    <w:p w14:paraId="40122932" w14:textId="77777777" w:rsidR="009D521F" w:rsidRPr="00461A54" w:rsidRDefault="009D521F" w:rsidP="00461A54">
      <w:pPr>
        <w:spacing w:after="0" w:line="240" w:lineRule="auto"/>
        <w:rPr>
          <w:rFonts w:cs="Times New Roman"/>
          <w:szCs w:val="24"/>
        </w:rPr>
      </w:pPr>
    </w:p>
    <w:p w14:paraId="13C32E52" w14:textId="77777777" w:rsidR="009D521F" w:rsidRPr="00461A54" w:rsidRDefault="009D521F" w:rsidP="00461A54">
      <w:pPr>
        <w:spacing w:after="0" w:line="240" w:lineRule="auto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>______________________________________________________________________________</w:t>
      </w:r>
    </w:p>
    <w:p w14:paraId="41D4BA62" w14:textId="77777777" w:rsidR="009D521F" w:rsidRPr="00461A54" w:rsidRDefault="009D521F" w:rsidP="00461A54">
      <w:pPr>
        <w:spacing w:after="0" w:line="240" w:lineRule="auto"/>
        <w:ind w:left="720"/>
        <w:rPr>
          <w:rFonts w:cs="Times New Roman"/>
          <w:szCs w:val="24"/>
        </w:rPr>
      </w:pPr>
    </w:p>
    <w:p w14:paraId="18FF1D17" w14:textId="77777777" w:rsidR="009D521F" w:rsidRPr="00461A54" w:rsidRDefault="009D521F" w:rsidP="00461A54">
      <w:pPr>
        <w:spacing w:after="0" w:line="240" w:lineRule="auto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>______________________________________________________________________________</w:t>
      </w:r>
    </w:p>
    <w:p w14:paraId="0E0BCCE1" w14:textId="77777777" w:rsidR="009D521F" w:rsidRPr="00461A54" w:rsidRDefault="009D521F" w:rsidP="00461A54">
      <w:pPr>
        <w:spacing w:after="0" w:line="240" w:lineRule="auto"/>
        <w:ind w:left="720"/>
        <w:rPr>
          <w:rFonts w:cs="Times New Roman"/>
          <w:szCs w:val="24"/>
        </w:rPr>
      </w:pPr>
    </w:p>
    <w:p w14:paraId="75BF9F30" w14:textId="77777777" w:rsidR="00F31F83" w:rsidRPr="00461A54" w:rsidRDefault="00F31F83" w:rsidP="00461A54">
      <w:pPr>
        <w:pStyle w:val="ListParagraph"/>
        <w:spacing w:after="0" w:line="240" w:lineRule="auto"/>
        <w:ind w:left="540"/>
        <w:rPr>
          <w:rFonts w:cs="Times New Roman"/>
          <w:szCs w:val="24"/>
        </w:rPr>
      </w:pPr>
    </w:p>
    <w:p w14:paraId="534AF144" w14:textId="77777777" w:rsidR="00F31F83" w:rsidRPr="00461A54" w:rsidRDefault="00F31F83" w:rsidP="00461A54">
      <w:pPr>
        <w:pStyle w:val="ListParagraph"/>
        <w:spacing w:after="0" w:line="240" w:lineRule="auto"/>
        <w:ind w:left="540"/>
        <w:rPr>
          <w:rFonts w:cs="Times New Roman"/>
          <w:szCs w:val="24"/>
        </w:rPr>
      </w:pPr>
    </w:p>
    <w:p w14:paraId="7D16AF37" w14:textId="77777777" w:rsidR="00F31F83" w:rsidRPr="00461A54" w:rsidRDefault="00F31F83" w:rsidP="00461A54">
      <w:pPr>
        <w:pStyle w:val="ListParagraph"/>
        <w:spacing w:after="0" w:line="240" w:lineRule="auto"/>
        <w:ind w:left="540"/>
        <w:rPr>
          <w:rFonts w:cs="Times New Roman"/>
          <w:szCs w:val="24"/>
        </w:rPr>
      </w:pPr>
    </w:p>
    <w:p w14:paraId="6A4CD84C" w14:textId="77777777" w:rsidR="00F31F83" w:rsidRPr="00461A54" w:rsidRDefault="00F31F83" w:rsidP="00461A54">
      <w:pPr>
        <w:pStyle w:val="ListParagraph"/>
        <w:spacing w:after="0" w:line="240" w:lineRule="auto"/>
        <w:ind w:left="540"/>
        <w:rPr>
          <w:rFonts w:cs="Times New Roman"/>
          <w:szCs w:val="24"/>
        </w:rPr>
      </w:pPr>
    </w:p>
    <w:p w14:paraId="2112DD9D" w14:textId="5458BAE6" w:rsidR="009D521F" w:rsidRPr="00461A54" w:rsidRDefault="009D521F" w:rsidP="00461A54">
      <w:pPr>
        <w:pStyle w:val="ListParagraph"/>
        <w:numPr>
          <w:ilvl w:val="0"/>
          <w:numId w:val="14"/>
        </w:numPr>
        <w:spacing w:after="0" w:line="240" w:lineRule="auto"/>
        <w:ind w:left="540" w:hanging="540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 xml:space="preserve">Name and </w:t>
      </w:r>
      <w:r w:rsidR="00DB54C6" w:rsidRPr="00461A54">
        <w:rPr>
          <w:rFonts w:cs="Times New Roman"/>
          <w:szCs w:val="24"/>
        </w:rPr>
        <w:t xml:space="preserve">business </w:t>
      </w:r>
      <w:r w:rsidRPr="00461A54">
        <w:rPr>
          <w:rFonts w:cs="Times New Roman"/>
          <w:szCs w:val="24"/>
        </w:rPr>
        <w:t xml:space="preserve">address of the principal officer </w:t>
      </w:r>
      <w:r w:rsidR="008A4DBC" w:rsidRPr="00461A54">
        <w:rPr>
          <w:rFonts w:cs="Times New Roman"/>
          <w:szCs w:val="24"/>
        </w:rPr>
        <w:t xml:space="preserve">or other senior officer </w:t>
      </w:r>
      <w:r w:rsidRPr="00461A54">
        <w:rPr>
          <w:rFonts w:cs="Times New Roman"/>
          <w:szCs w:val="24"/>
        </w:rPr>
        <w:t>of the foreign insurer or foreign reinsurer</w:t>
      </w:r>
      <w:r w:rsidR="002313EA" w:rsidRPr="00461A54">
        <w:rPr>
          <w:rFonts w:cs="Times New Roman"/>
          <w:szCs w:val="24"/>
        </w:rPr>
        <w:t>:</w:t>
      </w:r>
    </w:p>
    <w:p w14:paraId="6BCC8921" w14:textId="77777777" w:rsidR="009D521F" w:rsidRPr="00461A54" w:rsidRDefault="009D521F" w:rsidP="00461A54">
      <w:pPr>
        <w:spacing w:after="0" w:line="240" w:lineRule="auto"/>
        <w:rPr>
          <w:rFonts w:cs="Times New Roman"/>
          <w:szCs w:val="24"/>
        </w:rPr>
      </w:pPr>
    </w:p>
    <w:p w14:paraId="20B5A091" w14:textId="77777777" w:rsidR="009D521F" w:rsidRPr="00461A54" w:rsidRDefault="009D521F" w:rsidP="00461A54">
      <w:pPr>
        <w:spacing w:after="0" w:line="240" w:lineRule="auto"/>
        <w:ind w:left="90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>_____________________________________________________________________________</w:t>
      </w:r>
    </w:p>
    <w:p w14:paraId="72DD8B9A" w14:textId="77777777" w:rsidR="009D521F" w:rsidRPr="00461A54" w:rsidRDefault="009D521F" w:rsidP="00461A54">
      <w:pPr>
        <w:spacing w:after="0" w:line="240" w:lineRule="auto"/>
        <w:ind w:left="540"/>
        <w:rPr>
          <w:rFonts w:cs="Times New Roman"/>
          <w:szCs w:val="24"/>
        </w:rPr>
      </w:pPr>
    </w:p>
    <w:p w14:paraId="3841843D" w14:textId="77777777" w:rsidR="009D521F" w:rsidRPr="00461A54" w:rsidRDefault="009D521F" w:rsidP="00461A54">
      <w:pPr>
        <w:spacing w:after="0" w:line="240" w:lineRule="auto"/>
        <w:ind w:left="180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>___________________________________________________________________________</w:t>
      </w:r>
    </w:p>
    <w:p w14:paraId="447AE436" w14:textId="77777777" w:rsidR="009D521F" w:rsidRPr="00461A54" w:rsidRDefault="009D521F" w:rsidP="00461A54">
      <w:pPr>
        <w:spacing w:after="0" w:line="240" w:lineRule="auto"/>
        <w:ind w:left="180"/>
        <w:rPr>
          <w:rFonts w:cs="Times New Roman"/>
          <w:szCs w:val="24"/>
        </w:rPr>
      </w:pPr>
    </w:p>
    <w:p w14:paraId="3991D378" w14:textId="77777777" w:rsidR="009D521F" w:rsidRPr="00461A54" w:rsidRDefault="009D521F" w:rsidP="00461A54">
      <w:pPr>
        <w:pStyle w:val="ListParagraph"/>
        <w:numPr>
          <w:ilvl w:val="0"/>
          <w:numId w:val="14"/>
        </w:numPr>
        <w:spacing w:after="0" w:line="240" w:lineRule="auto"/>
        <w:ind w:left="532" w:hanging="446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lastRenderedPageBreak/>
        <w:t xml:space="preserve">The </w:t>
      </w:r>
      <w:r w:rsidR="00873556" w:rsidRPr="00461A54">
        <w:rPr>
          <w:rFonts w:cs="Times New Roman"/>
          <w:szCs w:val="24"/>
        </w:rPr>
        <w:t xml:space="preserve">following is the </w:t>
      </w:r>
      <w:r w:rsidRPr="00461A54">
        <w:rPr>
          <w:rFonts w:cs="Times New Roman"/>
          <w:szCs w:val="24"/>
        </w:rPr>
        <w:t>jurisdiction of the incorporation or formation of the foreign insurer or foreign reinsurer or of its principal place of business: _______________________________________________________________________</w:t>
      </w:r>
    </w:p>
    <w:p w14:paraId="2A6A72FE" w14:textId="77777777" w:rsidR="009D521F" w:rsidRPr="00461A54" w:rsidRDefault="009D521F" w:rsidP="00461A54">
      <w:pPr>
        <w:pStyle w:val="ListParagraph"/>
        <w:spacing w:after="0" w:line="240" w:lineRule="auto"/>
        <w:ind w:left="532"/>
        <w:rPr>
          <w:rFonts w:cs="Times New Roman"/>
          <w:szCs w:val="24"/>
        </w:rPr>
      </w:pPr>
    </w:p>
    <w:p w14:paraId="50CA504A" w14:textId="77777777" w:rsidR="009D521F" w:rsidRPr="00461A54" w:rsidRDefault="009D521F" w:rsidP="00461A54">
      <w:pPr>
        <w:pStyle w:val="ListParagraph"/>
        <w:numPr>
          <w:ilvl w:val="0"/>
          <w:numId w:val="14"/>
        </w:numPr>
        <w:spacing w:after="0" w:line="240" w:lineRule="auto"/>
        <w:ind w:left="532" w:hanging="446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>The following is the name and address of the principal foreign supervisory or regulatory authority of the foreign insurer or foreign reinsurer:</w:t>
      </w:r>
    </w:p>
    <w:p w14:paraId="7C7714CD" w14:textId="77777777" w:rsidR="009D521F" w:rsidRPr="00461A54" w:rsidRDefault="009D521F" w:rsidP="00461A54">
      <w:pPr>
        <w:pStyle w:val="ListParagraph"/>
        <w:spacing w:line="240" w:lineRule="auto"/>
        <w:rPr>
          <w:rFonts w:cs="Times New Roman"/>
          <w:szCs w:val="24"/>
        </w:rPr>
      </w:pPr>
    </w:p>
    <w:p w14:paraId="7F65E837" w14:textId="77777777" w:rsidR="009D521F" w:rsidRPr="00461A54" w:rsidRDefault="009D521F" w:rsidP="00461A54">
      <w:pPr>
        <w:pStyle w:val="ListParagraph"/>
        <w:spacing w:after="0" w:line="240" w:lineRule="auto"/>
        <w:ind w:left="533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>________________________________________________________________________</w:t>
      </w:r>
    </w:p>
    <w:p w14:paraId="038A8DFB" w14:textId="77777777" w:rsidR="009D521F" w:rsidRPr="00461A54" w:rsidRDefault="009D521F" w:rsidP="00461A54">
      <w:pPr>
        <w:pStyle w:val="ListParagraph"/>
        <w:spacing w:after="0" w:line="240" w:lineRule="auto"/>
        <w:ind w:left="533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>________________________________________________________________________</w:t>
      </w:r>
    </w:p>
    <w:p w14:paraId="75757D5E" w14:textId="77777777" w:rsidR="009D521F" w:rsidRPr="00461A54" w:rsidRDefault="009D521F" w:rsidP="00461A54">
      <w:pPr>
        <w:pStyle w:val="ListParagraph"/>
        <w:spacing w:after="0" w:line="240" w:lineRule="auto"/>
        <w:ind w:left="533"/>
        <w:rPr>
          <w:rFonts w:cs="Times New Roman"/>
          <w:szCs w:val="24"/>
        </w:rPr>
      </w:pPr>
    </w:p>
    <w:p w14:paraId="37577F47" w14:textId="0208423E" w:rsidR="00873556" w:rsidRPr="00461A54" w:rsidRDefault="00873556" w:rsidP="00461A54">
      <w:pPr>
        <w:spacing w:after="0" w:line="240" w:lineRule="auto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>I HE</w:t>
      </w:r>
      <w:r w:rsidR="00F31F83" w:rsidRPr="00461A54">
        <w:rPr>
          <w:rFonts w:cs="Times New Roman"/>
          <w:szCs w:val="24"/>
        </w:rPr>
        <w:t xml:space="preserve">REBY CERTIFY </w:t>
      </w:r>
      <w:r w:rsidRPr="00461A54">
        <w:rPr>
          <w:rFonts w:cs="Times New Roman"/>
          <w:szCs w:val="24"/>
        </w:rPr>
        <w:t>that the information contain</w:t>
      </w:r>
      <w:r w:rsidR="002313EA" w:rsidRPr="00461A54">
        <w:rPr>
          <w:rFonts w:cs="Times New Roman"/>
          <w:szCs w:val="24"/>
        </w:rPr>
        <w:t>ed</w:t>
      </w:r>
      <w:r w:rsidRPr="00461A54">
        <w:rPr>
          <w:rFonts w:cs="Times New Roman"/>
          <w:szCs w:val="24"/>
        </w:rPr>
        <w:t xml:space="preserve"> in this Application is true and accurate to the best of my knowledge and belief.</w:t>
      </w:r>
    </w:p>
    <w:p w14:paraId="32BA91A6" w14:textId="77777777" w:rsidR="00873556" w:rsidRPr="00461A54" w:rsidRDefault="00873556" w:rsidP="00461A54">
      <w:pPr>
        <w:spacing w:line="240" w:lineRule="auto"/>
        <w:rPr>
          <w:rFonts w:cs="Times New Roman"/>
          <w:szCs w:val="24"/>
        </w:rPr>
      </w:pPr>
    </w:p>
    <w:p w14:paraId="3A725264" w14:textId="77777777" w:rsidR="009D521F" w:rsidRPr="00461A54" w:rsidRDefault="009D521F" w:rsidP="00461A54">
      <w:pPr>
        <w:spacing w:line="240" w:lineRule="auto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 xml:space="preserve">SIGNED </w:t>
      </w:r>
      <w:proofErr w:type="spellStart"/>
      <w:r w:rsidRPr="00461A54">
        <w:rPr>
          <w:rFonts w:cs="Times New Roman"/>
          <w:szCs w:val="24"/>
        </w:rPr>
        <w:t>at_____________________this_______________day</w:t>
      </w:r>
      <w:proofErr w:type="spellEnd"/>
      <w:r w:rsidRPr="00461A54">
        <w:rPr>
          <w:rFonts w:cs="Times New Roman"/>
          <w:szCs w:val="24"/>
        </w:rPr>
        <w:t xml:space="preserve"> of ____________________20xx</w:t>
      </w:r>
    </w:p>
    <w:p w14:paraId="4ECF8BF0" w14:textId="77777777" w:rsidR="009D521F" w:rsidRPr="00461A54" w:rsidRDefault="009D521F" w:rsidP="00461A54">
      <w:pPr>
        <w:tabs>
          <w:tab w:val="left" w:pos="720"/>
        </w:tabs>
        <w:spacing w:line="240" w:lineRule="auto"/>
        <w:jc w:val="both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>Full Name and Position: ……………………………………………</w:t>
      </w:r>
    </w:p>
    <w:p w14:paraId="0B384637" w14:textId="77777777" w:rsidR="009D521F" w:rsidRPr="00461A54" w:rsidRDefault="009D521F" w:rsidP="00461A54">
      <w:pPr>
        <w:tabs>
          <w:tab w:val="left" w:pos="720"/>
        </w:tabs>
        <w:spacing w:line="240" w:lineRule="auto"/>
        <w:jc w:val="both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>Signature: …………………………………………………………..</w:t>
      </w:r>
    </w:p>
    <w:p w14:paraId="08EA5F29" w14:textId="77777777" w:rsidR="009D521F" w:rsidRPr="00461A54" w:rsidRDefault="009D521F" w:rsidP="00461A54">
      <w:pPr>
        <w:tabs>
          <w:tab w:val="left" w:pos="720"/>
        </w:tabs>
        <w:spacing w:line="240" w:lineRule="auto"/>
        <w:jc w:val="both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>Witness……………………………………………………………..</w:t>
      </w:r>
    </w:p>
    <w:p w14:paraId="22515DB2" w14:textId="77777777" w:rsidR="009D521F" w:rsidRPr="00461A54" w:rsidRDefault="009D521F" w:rsidP="00461A54">
      <w:pPr>
        <w:pStyle w:val="ListParagraph"/>
        <w:spacing w:after="0" w:line="240" w:lineRule="auto"/>
        <w:ind w:left="0"/>
        <w:jc w:val="both"/>
        <w:rPr>
          <w:rFonts w:cs="Times New Roman"/>
          <w:szCs w:val="24"/>
        </w:rPr>
      </w:pPr>
    </w:p>
    <w:p w14:paraId="2684392D" w14:textId="77777777" w:rsidR="009D521F" w:rsidRPr="00461A54" w:rsidRDefault="009D521F" w:rsidP="00461A54">
      <w:pPr>
        <w:pStyle w:val="ListParagraph"/>
        <w:spacing w:after="0" w:line="240" w:lineRule="auto"/>
        <w:ind w:left="532"/>
        <w:jc w:val="both"/>
        <w:rPr>
          <w:rFonts w:cs="Times New Roman"/>
          <w:szCs w:val="24"/>
        </w:rPr>
      </w:pPr>
    </w:p>
    <w:p w14:paraId="39924013" w14:textId="77777777" w:rsidR="009D521F" w:rsidRPr="00461A54" w:rsidRDefault="009D521F" w:rsidP="00461A54">
      <w:pPr>
        <w:spacing w:after="0" w:line="240" w:lineRule="auto"/>
        <w:jc w:val="both"/>
        <w:rPr>
          <w:rFonts w:cs="Times New Roman"/>
          <w:szCs w:val="24"/>
        </w:rPr>
      </w:pPr>
    </w:p>
    <w:p w14:paraId="3AB0F2BE" w14:textId="77777777" w:rsidR="009D521F" w:rsidRDefault="009D521F" w:rsidP="00461A54">
      <w:pPr>
        <w:spacing w:after="0" w:line="240" w:lineRule="auto"/>
        <w:jc w:val="both"/>
        <w:rPr>
          <w:rFonts w:cs="Times New Roman"/>
          <w:szCs w:val="24"/>
        </w:rPr>
      </w:pPr>
    </w:p>
    <w:p w14:paraId="769C13C1" w14:textId="77777777" w:rsidR="00E518C5" w:rsidRDefault="00E518C5" w:rsidP="00461A54">
      <w:pPr>
        <w:spacing w:after="0" w:line="240" w:lineRule="auto"/>
        <w:jc w:val="both"/>
        <w:rPr>
          <w:rFonts w:cs="Times New Roman"/>
          <w:szCs w:val="24"/>
        </w:rPr>
      </w:pPr>
    </w:p>
    <w:p w14:paraId="71BE44F5" w14:textId="77777777" w:rsidR="00E518C5" w:rsidRDefault="00E518C5" w:rsidP="00461A54">
      <w:pPr>
        <w:spacing w:after="0" w:line="240" w:lineRule="auto"/>
        <w:jc w:val="both"/>
        <w:rPr>
          <w:rFonts w:cs="Times New Roman"/>
          <w:szCs w:val="24"/>
        </w:rPr>
      </w:pPr>
    </w:p>
    <w:p w14:paraId="2B686F41" w14:textId="77777777" w:rsidR="00E518C5" w:rsidRDefault="00E518C5" w:rsidP="00461A54">
      <w:pPr>
        <w:spacing w:after="0" w:line="240" w:lineRule="auto"/>
        <w:jc w:val="both"/>
        <w:rPr>
          <w:rFonts w:cs="Times New Roman"/>
          <w:szCs w:val="24"/>
        </w:rPr>
      </w:pPr>
    </w:p>
    <w:p w14:paraId="6080DB04" w14:textId="77777777" w:rsidR="00E518C5" w:rsidRDefault="00E518C5" w:rsidP="00461A54">
      <w:pPr>
        <w:spacing w:after="0" w:line="240" w:lineRule="auto"/>
        <w:jc w:val="both"/>
        <w:rPr>
          <w:rFonts w:cs="Times New Roman"/>
          <w:szCs w:val="24"/>
        </w:rPr>
      </w:pPr>
    </w:p>
    <w:p w14:paraId="4A5F1074" w14:textId="77777777" w:rsidR="00E518C5" w:rsidRDefault="00E518C5" w:rsidP="00461A54">
      <w:pPr>
        <w:spacing w:after="0" w:line="240" w:lineRule="auto"/>
        <w:jc w:val="both"/>
        <w:rPr>
          <w:rFonts w:cs="Times New Roman"/>
          <w:szCs w:val="24"/>
        </w:rPr>
      </w:pPr>
    </w:p>
    <w:p w14:paraId="3C07107A" w14:textId="77777777" w:rsidR="00E518C5" w:rsidRDefault="00E518C5" w:rsidP="00461A54">
      <w:pPr>
        <w:spacing w:after="0" w:line="240" w:lineRule="auto"/>
        <w:jc w:val="both"/>
        <w:rPr>
          <w:rFonts w:cs="Times New Roman"/>
          <w:szCs w:val="24"/>
        </w:rPr>
      </w:pPr>
    </w:p>
    <w:p w14:paraId="760FE618" w14:textId="77777777" w:rsidR="00E518C5" w:rsidRDefault="00E518C5" w:rsidP="00461A54">
      <w:pPr>
        <w:spacing w:after="0" w:line="240" w:lineRule="auto"/>
        <w:jc w:val="both"/>
        <w:rPr>
          <w:rFonts w:cs="Times New Roman"/>
          <w:szCs w:val="24"/>
        </w:rPr>
      </w:pPr>
    </w:p>
    <w:p w14:paraId="5AFB1563" w14:textId="77777777" w:rsidR="00E518C5" w:rsidRDefault="00E518C5" w:rsidP="00461A54">
      <w:pPr>
        <w:spacing w:after="0" w:line="240" w:lineRule="auto"/>
        <w:jc w:val="both"/>
        <w:rPr>
          <w:rFonts w:cs="Times New Roman"/>
          <w:szCs w:val="24"/>
        </w:rPr>
      </w:pPr>
    </w:p>
    <w:p w14:paraId="6D705BBE" w14:textId="77777777" w:rsidR="00E518C5" w:rsidRDefault="00E518C5" w:rsidP="00461A54">
      <w:pPr>
        <w:spacing w:after="0" w:line="240" w:lineRule="auto"/>
        <w:jc w:val="both"/>
        <w:rPr>
          <w:rFonts w:cs="Times New Roman"/>
          <w:szCs w:val="24"/>
        </w:rPr>
      </w:pPr>
    </w:p>
    <w:p w14:paraId="0A7C6DA1" w14:textId="77777777" w:rsidR="00E518C5" w:rsidRDefault="00E518C5" w:rsidP="00461A54">
      <w:pPr>
        <w:spacing w:after="0" w:line="240" w:lineRule="auto"/>
        <w:jc w:val="both"/>
        <w:rPr>
          <w:rFonts w:cs="Times New Roman"/>
          <w:szCs w:val="24"/>
        </w:rPr>
      </w:pPr>
    </w:p>
    <w:p w14:paraId="628678A7" w14:textId="77777777" w:rsidR="00E518C5" w:rsidRDefault="00E518C5" w:rsidP="00461A54">
      <w:pPr>
        <w:spacing w:after="0" w:line="240" w:lineRule="auto"/>
        <w:jc w:val="both"/>
        <w:rPr>
          <w:rFonts w:cs="Times New Roman"/>
          <w:szCs w:val="24"/>
        </w:rPr>
      </w:pPr>
    </w:p>
    <w:p w14:paraId="5BCF7D3A" w14:textId="77777777" w:rsidR="00E518C5" w:rsidRDefault="00E518C5" w:rsidP="00461A54">
      <w:pPr>
        <w:spacing w:after="0" w:line="240" w:lineRule="auto"/>
        <w:jc w:val="both"/>
        <w:rPr>
          <w:rFonts w:cs="Times New Roman"/>
          <w:szCs w:val="24"/>
        </w:rPr>
      </w:pPr>
    </w:p>
    <w:p w14:paraId="4203FCC0" w14:textId="77777777" w:rsidR="00E518C5" w:rsidRDefault="00E518C5" w:rsidP="00461A54">
      <w:pPr>
        <w:spacing w:after="0" w:line="240" w:lineRule="auto"/>
        <w:jc w:val="both"/>
        <w:rPr>
          <w:rFonts w:cs="Times New Roman"/>
          <w:szCs w:val="24"/>
        </w:rPr>
      </w:pPr>
    </w:p>
    <w:p w14:paraId="2E04340F" w14:textId="77777777" w:rsidR="00E518C5" w:rsidRDefault="00E518C5" w:rsidP="00461A54">
      <w:pPr>
        <w:spacing w:after="0" w:line="240" w:lineRule="auto"/>
        <w:jc w:val="both"/>
        <w:rPr>
          <w:rFonts w:cs="Times New Roman"/>
          <w:szCs w:val="24"/>
        </w:rPr>
      </w:pPr>
    </w:p>
    <w:p w14:paraId="724DE2E9" w14:textId="77777777" w:rsidR="00E518C5" w:rsidRDefault="00E518C5" w:rsidP="00461A54">
      <w:pPr>
        <w:spacing w:after="0" w:line="240" w:lineRule="auto"/>
        <w:jc w:val="both"/>
        <w:rPr>
          <w:rFonts w:cs="Times New Roman"/>
          <w:szCs w:val="24"/>
        </w:rPr>
      </w:pPr>
    </w:p>
    <w:p w14:paraId="3106FF14" w14:textId="77777777" w:rsidR="00E518C5" w:rsidRDefault="00E518C5" w:rsidP="00461A54">
      <w:pPr>
        <w:spacing w:after="0" w:line="240" w:lineRule="auto"/>
        <w:jc w:val="both"/>
        <w:rPr>
          <w:rFonts w:cs="Times New Roman"/>
          <w:szCs w:val="24"/>
        </w:rPr>
      </w:pPr>
    </w:p>
    <w:p w14:paraId="7474749C" w14:textId="77777777" w:rsidR="00E518C5" w:rsidRDefault="00E518C5" w:rsidP="00461A54">
      <w:pPr>
        <w:spacing w:after="0" w:line="240" w:lineRule="auto"/>
        <w:jc w:val="both"/>
        <w:rPr>
          <w:rFonts w:cs="Times New Roman"/>
          <w:szCs w:val="24"/>
        </w:rPr>
      </w:pPr>
    </w:p>
    <w:p w14:paraId="32AA766A" w14:textId="77777777" w:rsidR="00E518C5" w:rsidRDefault="00E518C5" w:rsidP="00461A54">
      <w:pPr>
        <w:spacing w:after="0" w:line="240" w:lineRule="auto"/>
        <w:jc w:val="both"/>
        <w:rPr>
          <w:rFonts w:cs="Times New Roman"/>
          <w:szCs w:val="24"/>
        </w:rPr>
      </w:pPr>
    </w:p>
    <w:p w14:paraId="508D9028" w14:textId="77777777" w:rsidR="00E518C5" w:rsidRPr="00461A54" w:rsidRDefault="00E518C5" w:rsidP="00461A54">
      <w:pPr>
        <w:spacing w:after="0" w:line="240" w:lineRule="auto"/>
        <w:jc w:val="both"/>
        <w:rPr>
          <w:rFonts w:cs="Times New Roman"/>
          <w:szCs w:val="24"/>
        </w:rPr>
      </w:pPr>
    </w:p>
    <w:p w14:paraId="315D34B2" w14:textId="77777777" w:rsidR="009D521F" w:rsidRPr="00461A54" w:rsidRDefault="009D521F" w:rsidP="00461A54">
      <w:pPr>
        <w:spacing w:after="0" w:line="240" w:lineRule="auto"/>
        <w:jc w:val="both"/>
        <w:rPr>
          <w:rFonts w:cs="Times New Roman"/>
          <w:szCs w:val="24"/>
        </w:rPr>
      </w:pPr>
    </w:p>
    <w:p w14:paraId="5FBB6A0D" w14:textId="77777777" w:rsidR="009D521F" w:rsidRPr="00461A54" w:rsidRDefault="009D521F" w:rsidP="00461A54">
      <w:pPr>
        <w:pStyle w:val="ListParagraph"/>
        <w:spacing w:line="240" w:lineRule="auto"/>
        <w:jc w:val="both"/>
        <w:rPr>
          <w:rFonts w:cs="Times New Roman"/>
          <w:szCs w:val="24"/>
        </w:rPr>
      </w:pPr>
    </w:p>
    <w:p w14:paraId="609436E7" w14:textId="77777777" w:rsidR="00F66838" w:rsidRPr="00461A54" w:rsidRDefault="00F66838" w:rsidP="00461A54">
      <w:pPr>
        <w:spacing w:line="240" w:lineRule="auto"/>
        <w:ind w:firstLine="450"/>
        <w:jc w:val="center"/>
        <w:rPr>
          <w:rFonts w:cs="Times New Roman"/>
          <w:b/>
          <w:szCs w:val="24"/>
        </w:rPr>
      </w:pPr>
      <w:r w:rsidRPr="00461A54">
        <w:rPr>
          <w:rFonts w:cs="Times New Roman"/>
          <w:b/>
          <w:szCs w:val="24"/>
        </w:rPr>
        <w:lastRenderedPageBreak/>
        <w:t>SCHEDULE 2</w:t>
      </w:r>
    </w:p>
    <w:p w14:paraId="310B1CCD" w14:textId="77777777" w:rsidR="00F66838" w:rsidRPr="00461A54" w:rsidRDefault="00F66838" w:rsidP="00461A54">
      <w:pPr>
        <w:spacing w:line="240" w:lineRule="auto"/>
        <w:ind w:firstLine="450"/>
        <w:jc w:val="center"/>
        <w:rPr>
          <w:rFonts w:cs="Times New Roman"/>
          <w:b/>
          <w:szCs w:val="24"/>
        </w:rPr>
      </w:pPr>
      <w:r w:rsidRPr="00461A54">
        <w:rPr>
          <w:rFonts w:cs="Times New Roman"/>
          <w:b/>
          <w:szCs w:val="24"/>
        </w:rPr>
        <w:t>UNDERTAKING OF FOREIGN INSURER OR FOREIGN REINSURER</w:t>
      </w:r>
    </w:p>
    <w:p w14:paraId="125CB8FF" w14:textId="77777777" w:rsidR="00873556" w:rsidRPr="00461A54" w:rsidRDefault="00873556" w:rsidP="00461A54">
      <w:pPr>
        <w:spacing w:after="240" w:line="240" w:lineRule="auto"/>
        <w:jc w:val="both"/>
        <w:rPr>
          <w:rFonts w:cs="Times New Roman"/>
          <w:b/>
          <w:szCs w:val="24"/>
        </w:rPr>
      </w:pPr>
      <w:r w:rsidRPr="00461A54">
        <w:rPr>
          <w:rFonts w:cs="Times New Roman"/>
          <w:b/>
          <w:szCs w:val="24"/>
        </w:rPr>
        <w:t>TO: The Namibian Financial Institutions Supervisory Authority (NAMFISA)</w:t>
      </w:r>
    </w:p>
    <w:p w14:paraId="0A31BDEC" w14:textId="77777777" w:rsidR="00F66838" w:rsidRPr="00461A54" w:rsidRDefault="00F66838" w:rsidP="00461A54">
      <w:pPr>
        <w:spacing w:line="240" w:lineRule="auto"/>
        <w:jc w:val="both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>I, the undersigned</w:t>
      </w:r>
      <w:proofErr w:type="gramStart"/>
      <w:r w:rsidRPr="00461A54">
        <w:rPr>
          <w:rFonts w:cs="Times New Roman"/>
          <w:szCs w:val="24"/>
        </w:rPr>
        <w:t>,  _</w:t>
      </w:r>
      <w:proofErr w:type="gramEnd"/>
      <w:r w:rsidRPr="00461A54">
        <w:rPr>
          <w:rFonts w:cs="Times New Roman"/>
          <w:szCs w:val="24"/>
        </w:rPr>
        <w:t xml:space="preserve">_________________________________being the duly </w:t>
      </w:r>
      <w:proofErr w:type="spellStart"/>
      <w:r w:rsidRPr="00461A54">
        <w:rPr>
          <w:rFonts w:cs="Times New Roman"/>
          <w:szCs w:val="24"/>
        </w:rPr>
        <w:t>authorised</w:t>
      </w:r>
      <w:proofErr w:type="spellEnd"/>
      <w:r w:rsidRPr="00461A54">
        <w:rPr>
          <w:rFonts w:cs="Times New Roman"/>
          <w:szCs w:val="24"/>
        </w:rPr>
        <w:t xml:space="preserve"> officer </w:t>
      </w:r>
    </w:p>
    <w:p w14:paraId="314FAB73" w14:textId="77777777" w:rsidR="00F66838" w:rsidRPr="00461A54" w:rsidRDefault="00F66838" w:rsidP="00461A54">
      <w:pPr>
        <w:spacing w:line="240" w:lineRule="auto"/>
        <w:jc w:val="both"/>
        <w:rPr>
          <w:rFonts w:cs="Times New Roman"/>
          <w:szCs w:val="24"/>
        </w:rPr>
      </w:pPr>
      <w:proofErr w:type="gramStart"/>
      <w:r w:rsidRPr="00461A54">
        <w:rPr>
          <w:rFonts w:cs="Times New Roman"/>
          <w:szCs w:val="24"/>
        </w:rPr>
        <w:t>of  _</w:t>
      </w:r>
      <w:proofErr w:type="gramEnd"/>
      <w:r w:rsidRPr="00461A54">
        <w:rPr>
          <w:rFonts w:cs="Times New Roman"/>
          <w:szCs w:val="24"/>
        </w:rPr>
        <w:t xml:space="preserve">_________________________________________________________________, </w:t>
      </w:r>
    </w:p>
    <w:p w14:paraId="587134C4" w14:textId="035019BB" w:rsidR="00F66838" w:rsidRPr="00461A54" w:rsidRDefault="00F66838" w:rsidP="00461A54">
      <w:pPr>
        <w:spacing w:after="240" w:line="240" w:lineRule="auto"/>
        <w:jc w:val="both"/>
        <w:rPr>
          <w:rFonts w:cs="Times New Roman"/>
          <w:szCs w:val="24"/>
        </w:rPr>
      </w:pPr>
      <w:proofErr w:type="gramStart"/>
      <w:r w:rsidRPr="00461A54">
        <w:rPr>
          <w:rFonts w:cs="Times New Roman"/>
          <w:szCs w:val="24"/>
        </w:rPr>
        <w:t>a</w:t>
      </w:r>
      <w:proofErr w:type="gramEnd"/>
      <w:r w:rsidRPr="00461A54">
        <w:rPr>
          <w:rFonts w:cs="Times New Roman"/>
          <w:szCs w:val="24"/>
        </w:rPr>
        <w:t xml:space="preserve"> foreign insurer/foreign reinsurer</w:t>
      </w:r>
      <w:r w:rsidRPr="00461A54">
        <w:rPr>
          <w:rStyle w:val="FootnoteReference"/>
          <w:rFonts w:cs="Times New Roman"/>
          <w:szCs w:val="24"/>
        </w:rPr>
        <w:footnoteReference w:id="2"/>
      </w:r>
      <w:r w:rsidRPr="00461A54">
        <w:rPr>
          <w:rFonts w:cs="Times New Roman"/>
          <w:szCs w:val="24"/>
        </w:rPr>
        <w:t xml:space="preserve"> (hereafter the “INSURER/REINSURER”) within the meaning of the </w:t>
      </w:r>
      <w:r w:rsidRPr="00461A54">
        <w:rPr>
          <w:rFonts w:cs="Times New Roman"/>
          <w:i/>
          <w:szCs w:val="24"/>
        </w:rPr>
        <w:t xml:space="preserve">Financial Institutions and Markets Act, </w:t>
      </w:r>
      <w:r w:rsidR="003C2C53">
        <w:rPr>
          <w:rFonts w:cs="Times New Roman"/>
          <w:i/>
          <w:szCs w:val="24"/>
        </w:rPr>
        <w:t>2018</w:t>
      </w:r>
      <w:r w:rsidRPr="00461A54">
        <w:rPr>
          <w:rFonts w:cs="Times New Roman"/>
          <w:szCs w:val="24"/>
        </w:rPr>
        <w:t xml:space="preserve"> (Act No. </w:t>
      </w:r>
      <w:r w:rsidRPr="00461A54">
        <w:rPr>
          <w:rFonts w:cs="Times New Roman"/>
          <w:szCs w:val="24"/>
        </w:rPr>
        <w:sym w:font="Symbol" w:char="F0B7"/>
      </w:r>
      <w:r w:rsidRPr="00461A54">
        <w:rPr>
          <w:rFonts w:cs="Times New Roman"/>
          <w:szCs w:val="24"/>
        </w:rPr>
        <w:t xml:space="preserve"> of </w:t>
      </w:r>
      <w:r w:rsidR="003C2C53">
        <w:rPr>
          <w:rFonts w:cs="Times New Roman"/>
          <w:szCs w:val="24"/>
        </w:rPr>
        <w:t>2018</w:t>
      </w:r>
      <w:r w:rsidRPr="00461A54">
        <w:rPr>
          <w:rFonts w:cs="Times New Roman"/>
          <w:szCs w:val="24"/>
        </w:rPr>
        <w:t>)</w:t>
      </w:r>
      <w:r w:rsidR="001944EB" w:rsidRPr="00461A54">
        <w:rPr>
          <w:rFonts w:cs="Times New Roman"/>
          <w:szCs w:val="24"/>
        </w:rPr>
        <w:t xml:space="preserve"> of Namibia</w:t>
      </w:r>
      <w:r w:rsidRPr="00461A54">
        <w:rPr>
          <w:rFonts w:cs="Times New Roman"/>
          <w:szCs w:val="24"/>
        </w:rPr>
        <w:t xml:space="preserve"> (hereafter the “Act”), hereby UNDERTAKE on behalf of the INSURER/REINSURER and in consideration of any exemption that may be granted to the INSURER/REINSURER by NAMFISA pursuant to section 5(2) of the Act with respect to the policy proposed to be issued, </w:t>
      </w:r>
    </w:p>
    <w:p w14:paraId="0A0222D1" w14:textId="77777777" w:rsidR="00F66838" w:rsidRPr="00461A54" w:rsidRDefault="00F66838" w:rsidP="00461A54">
      <w:pPr>
        <w:spacing w:after="240" w:line="240" w:lineRule="auto"/>
        <w:jc w:val="both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>THAT THE INSURER/REINSURER:</w:t>
      </w:r>
    </w:p>
    <w:p w14:paraId="0EFE56B7" w14:textId="7F5BD072" w:rsidR="00F66838" w:rsidRPr="00461A54" w:rsidRDefault="00F66838" w:rsidP="00461A54">
      <w:pPr>
        <w:pStyle w:val="ListParagraph"/>
        <w:numPr>
          <w:ilvl w:val="0"/>
          <w:numId w:val="15"/>
        </w:numPr>
        <w:spacing w:after="240" w:line="240" w:lineRule="auto"/>
        <w:ind w:left="446" w:hanging="446"/>
        <w:jc w:val="both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 xml:space="preserve">is registered in_______________________________  and is </w:t>
      </w:r>
      <w:proofErr w:type="spellStart"/>
      <w:r w:rsidRPr="00461A54">
        <w:rPr>
          <w:rFonts w:cs="Times New Roman"/>
          <w:szCs w:val="24"/>
        </w:rPr>
        <w:t>authorised</w:t>
      </w:r>
      <w:proofErr w:type="spellEnd"/>
      <w:r w:rsidRPr="00461A54">
        <w:rPr>
          <w:rFonts w:cs="Times New Roman"/>
          <w:szCs w:val="24"/>
        </w:rPr>
        <w:t xml:space="preserve"> to carry on the class of insurance/reinsurance business for which the proposed policy will be issued;</w:t>
      </w:r>
    </w:p>
    <w:p w14:paraId="4E515317" w14:textId="77777777" w:rsidR="00F66838" w:rsidRPr="00461A54" w:rsidRDefault="00F66838" w:rsidP="00461A54">
      <w:pPr>
        <w:pStyle w:val="ListParagraph"/>
        <w:spacing w:after="240" w:line="240" w:lineRule="auto"/>
        <w:ind w:left="450"/>
        <w:jc w:val="both"/>
        <w:rPr>
          <w:rFonts w:cs="Times New Roman"/>
          <w:szCs w:val="24"/>
        </w:rPr>
      </w:pPr>
    </w:p>
    <w:p w14:paraId="20ED846E" w14:textId="7A5E7881" w:rsidR="00F66838" w:rsidRPr="00461A54" w:rsidRDefault="00F66838" w:rsidP="00461A54">
      <w:pPr>
        <w:pStyle w:val="ListParagraph"/>
        <w:numPr>
          <w:ilvl w:val="0"/>
          <w:numId w:val="15"/>
        </w:numPr>
        <w:spacing w:after="240" w:line="240" w:lineRule="auto"/>
        <w:ind w:left="446" w:hanging="446"/>
        <w:jc w:val="both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>is in good standing with its principal supervisory or regulatory authority, namely _________________________________</w:t>
      </w:r>
      <w:r w:rsidR="00811164" w:rsidRPr="00461A54">
        <w:rPr>
          <w:rFonts w:cs="Times New Roman"/>
          <w:szCs w:val="24"/>
        </w:rPr>
        <w:t>______________________</w:t>
      </w:r>
      <w:r w:rsidRPr="00461A54">
        <w:rPr>
          <w:rFonts w:cs="Times New Roman"/>
          <w:szCs w:val="24"/>
        </w:rPr>
        <w:t>__</w:t>
      </w:r>
      <w:r w:rsidR="002313EA" w:rsidRPr="00461A54">
        <w:rPr>
          <w:rFonts w:cs="Times New Roman"/>
          <w:szCs w:val="24"/>
        </w:rPr>
        <w:t>;</w:t>
      </w:r>
      <w:r w:rsidRPr="00461A54">
        <w:rPr>
          <w:rFonts w:cs="Times New Roman"/>
          <w:szCs w:val="24"/>
        </w:rPr>
        <w:t xml:space="preserve"> </w:t>
      </w:r>
    </w:p>
    <w:p w14:paraId="52FE3917" w14:textId="5805AF45" w:rsidR="00F66838" w:rsidRPr="00461A54" w:rsidRDefault="00F66838" w:rsidP="00461A54">
      <w:pPr>
        <w:pStyle w:val="ListParagraph"/>
        <w:spacing w:after="240" w:line="240" w:lineRule="auto"/>
        <w:ind w:left="0"/>
        <w:jc w:val="both"/>
        <w:rPr>
          <w:rFonts w:cs="Times New Roman"/>
          <w:szCs w:val="24"/>
        </w:rPr>
      </w:pPr>
    </w:p>
    <w:p w14:paraId="7DE10BFB" w14:textId="5790B7EA" w:rsidR="00F66838" w:rsidRPr="00461A54" w:rsidRDefault="00F66838" w:rsidP="00461A54">
      <w:pPr>
        <w:pStyle w:val="ListParagraph"/>
        <w:numPr>
          <w:ilvl w:val="0"/>
          <w:numId w:val="15"/>
        </w:numPr>
        <w:spacing w:after="240" w:line="240" w:lineRule="auto"/>
        <w:ind w:left="450" w:hanging="450"/>
        <w:jc w:val="both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 xml:space="preserve">has received the consent of its principal supervisory or regulatory authority, </w:t>
      </w:r>
      <w:r w:rsidR="00811164" w:rsidRPr="00461A54">
        <w:rPr>
          <w:rFonts w:cs="Times New Roman"/>
          <w:szCs w:val="24"/>
        </w:rPr>
        <w:t xml:space="preserve">referred to in item 3 above, </w:t>
      </w:r>
      <w:r w:rsidRPr="00461A54">
        <w:rPr>
          <w:rFonts w:cs="Times New Roman"/>
          <w:szCs w:val="24"/>
        </w:rPr>
        <w:t>to underwrite insurance/reinsurance in Namibia;</w:t>
      </w:r>
    </w:p>
    <w:p w14:paraId="3D959A37" w14:textId="77777777" w:rsidR="00F66838" w:rsidRPr="00461A54" w:rsidRDefault="00F66838" w:rsidP="00461A54">
      <w:pPr>
        <w:pStyle w:val="ListParagraph"/>
        <w:spacing w:after="240" w:line="240" w:lineRule="auto"/>
        <w:ind w:left="0" w:firstLine="720"/>
        <w:jc w:val="both"/>
        <w:rPr>
          <w:rFonts w:cs="Times New Roman"/>
          <w:szCs w:val="24"/>
        </w:rPr>
      </w:pPr>
    </w:p>
    <w:p w14:paraId="2F49F78A" w14:textId="4736C0FB" w:rsidR="00F66838" w:rsidRPr="00461A54" w:rsidRDefault="00F66838" w:rsidP="00461A54">
      <w:pPr>
        <w:pStyle w:val="ListParagraph"/>
        <w:numPr>
          <w:ilvl w:val="0"/>
          <w:numId w:val="15"/>
        </w:numPr>
        <w:spacing w:after="240" w:line="240" w:lineRule="auto"/>
        <w:ind w:left="446" w:hanging="446"/>
        <w:jc w:val="both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 xml:space="preserve">will not undertake any insurance or reinsurance business in Namibia other than the issue of the specific proposed policy and will not advertise or solicit any such business in Namibia; </w:t>
      </w:r>
    </w:p>
    <w:p w14:paraId="43AA2E84" w14:textId="77777777" w:rsidR="00F66838" w:rsidRPr="00461A54" w:rsidRDefault="00F66838" w:rsidP="00461A54">
      <w:pPr>
        <w:pStyle w:val="ListParagraph"/>
        <w:spacing w:after="240" w:line="240" w:lineRule="auto"/>
        <w:ind w:left="450"/>
        <w:jc w:val="both"/>
        <w:rPr>
          <w:rFonts w:cs="Times New Roman"/>
          <w:szCs w:val="24"/>
        </w:rPr>
      </w:pPr>
    </w:p>
    <w:p w14:paraId="72C75F6F" w14:textId="00589E6D" w:rsidR="00F66838" w:rsidRDefault="00F66838" w:rsidP="00461A54">
      <w:pPr>
        <w:pStyle w:val="ListParagraph"/>
        <w:numPr>
          <w:ilvl w:val="0"/>
          <w:numId w:val="15"/>
        </w:numPr>
        <w:spacing w:after="240" w:line="240" w:lineRule="auto"/>
        <w:ind w:left="446" w:hanging="446"/>
        <w:jc w:val="both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 xml:space="preserve">has capital equivalent at least to that which would be required </w:t>
      </w:r>
      <w:r w:rsidR="00DD5B94" w:rsidRPr="00461A54">
        <w:rPr>
          <w:rFonts w:cs="Times New Roman"/>
          <w:szCs w:val="24"/>
        </w:rPr>
        <w:t xml:space="preserve">for a registered </w:t>
      </w:r>
      <w:r w:rsidRPr="00461A54">
        <w:rPr>
          <w:rFonts w:cs="Times New Roman"/>
          <w:szCs w:val="24"/>
        </w:rPr>
        <w:t xml:space="preserve">  or registered </w:t>
      </w:r>
      <w:r w:rsidR="00DD5B94" w:rsidRPr="00461A54">
        <w:rPr>
          <w:rFonts w:cs="Times New Roman"/>
          <w:szCs w:val="24"/>
        </w:rPr>
        <w:t xml:space="preserve">reinsurer </w:t>
      </w:r>
      <w:r w:rsidRPr="00461A54">
        <w:rPr>
          <w:rFonts w:cs="Times New Roman"/>
          <w:szCs w:val="24"/>
        </w:rPr>
        <w:t>carry</w:t>
      </w:r>
      <w:r w:rsidR="00DD5B94" w:rsidRPr="00461A54">
        <w:rPr>
          <w:rFonts w:cs="Times New Roman"/>
          <w:szCs w:val="24"/>
        </w:rPr>
        <w:t>ing</w:t>
      </w:r>
      <w:r w:rsidRPr="00461A54">
        <w:rPr>
          <w:rFonts w:cs="Times New Roman"/>
          <w:szCs w:val="24"/>
        </w:rPr>
        <w:t xml:space="preserve"> on insurance business of the same class; and</w:t>
      </w:r>
    </w:p>
    <w:p w14:paraId="587E51A7" w14:textId="77777777" w:rsidR="003D7281" w:rsidRPr="00461A54" w:rsidRDefault="003D7281" w:rsidP="003D7281">
      <w:pPr>
        <w:pStyle w:val="ListParagraph"/>
        <w:spacing w:after="240" w:line="240" w:lineRule="auto"/>
        <w:ind w:left="446"/>
        <w:jc w:val="both"/>
        <w:rPr>
          <w:rFonts w:cs="Times New Roman"/>
          <w:szCs w:val="24"/>
        </w:rPr>
      </w:pPr>
    </w:p>
    <w:p w14:paraId="07AC8B1D" w14:textId="1DEE047E" w:rsidR="00F66838" w:rsidRPr="00461A54" w:rsidRDefault="001944EB" w:rsidP="00461A54">
      <w:pPr>
        <w:pStyle w:val="ListParagraph"/>
        <w:numPr>
          <w:ilvl w:val="0"/>
          <w:numId w:val="15"/>
        </w:numPr>
        <w:spacing w:line="240" w:lineRule="auto"/>
        <w:ind w:left="450" w:hanging="450"/>
        <w:jc w:val="both"/>
        <w:rPr>
          <w:rFonts w:cs="Times New Roman"/>
          <w:szCs w:val="24"/>
        </w:rPr>
      </w:pPr>
      <w:r w:rsidRPr="00461A54">
        <w:rPr>
          <w:rStyle w:val="FootnoteReference"/>
          <w:rFonts w:cs="Times New Roman"/>
          <w:szCs w:val="24"/>
        </w:rPr>
        <w:footnoteReference w:id="3"/>
      </w:r>
      <w:r w:rsidR="00F66838" w:rsidRPr="00461A54">
        <w:rPr>
          <w:rFonts w:cs="Times New Roman"/>
          <w:szCs w:val="24"/>
        </w:rPr>
        <w:t xml:space="preserve">has a credit rating of at </w:t>
      </w:r>
      <w:r w:rsidR="002C12BC" w:rsidRPr="00461A54">
        <w:rPr>
          <w:rFonts w:cs="Times New Roman"/>
          <w:szCs w:val="24"/>
        </w:rPr>
        <w:t>least BBB with Standard &amp; Poor</w:t>
      </w:r>
      <w:r w:rsidR="005F135C">
        <w:rPr>
          <w:rFonts w:cs="Times New Roman"/>
          <w:szCs w:val="24"/>
        </w:rPr>
        <w:t>’s</w:t>
      </w:r>
      <w:r w:rsidR="002C12BC" w:rsidRPr="00461A54">
        <w:rPr>
          <w:rFonts w:cs="Times New Roman"/>
          <w:szCs w:val="24"/>
        </w:rPr>
        <w:t>, which rating has been maintain</w:t>
      </w:r>
      <w:r w:rsidR="00190230" w:rsidRPr="00461A54">
        <w:rPr>
          <w:rFonts w:cs="Times New Roman"/>
          <w:szCs w:val="24"/>
        </w:rPr>
        <w:t>ed</w:t>
      </w:r>
      <w:r w:rsidR="002C12BC" w:rsidRPr="00461A54">
        <w:rPr>
          <w:rFonts w:cs="Times New Roman"/>
          <w:szCs w:val="24"/>
        </w:rPr>
        <w:t xml:space="preserve"> </w:t>
      </w:r>
      <w:proofErr w:type="spellStart"/>
      <w:r w:rsidR="002C12BC" w:rsidRPr="00461A54">
        <w:rPr>
          <w:rFonts w:cs="Times New Roman"/>
          <w:szCs w:val="24"/>
        </w:rPr>
        <w:t>for___________years</w:t>
      </w:r>
      <w:proofErr w:type="spellEnd"/>
      <w:r w:rsidR="002C12BC" w:rsidRPr="00461A54">
        <w:rPr>
          <w:rFonts w:cs="Times New Roman"/>
          <w:szCs w:val="24"/>
        </w:rPr>
        <w:t xml:space="preserve"> (</w:t>
      </w:r>
      <w:r w:rsidR="002C12BC" w:rsidRPr="00461A54">
        <w:rPr>
          <w:rFonts w:cs="Times New Roman"/>
          <w:i/>
          <w:szCs w:val="24"/>
        </w:rPr>
        <w:t>at least two years immediately preceding the date of the undertaking</w:t>
      </w:r>
      <w:r w:rsidR="002C12BC" w:rsidRPr="00461A54">
        <w:rPr>
          <w:rFonts w:cs="Times New Roman"/>
          <w:szCs w:val="24"/>
        </w:rPr>
        <w:t>)</w:t>
      </w:r>
    </w:p>
    <w:p w14:paraId="01617F40" w14:textId="77777777" w:rsidR="00F66838" w:rsidRPr="00461A54" w:rsidRDefault="00F66838" w:rsidP="00461A54">
      <w:pPr>
        <w:pStyle w:val="ListParagraph"/>
        <w:spacing w:line="240" w:lineRule="auto"/>
        <w:jc w:val="both"/>
        <w:rPr>
          <w:rFonts w:cs="Times New Roman"/>
          <w:szCs w:val="24"/>
        </w:rPr>
      </w:pPr>
    </w:p>
    <w:p w14:paraId="145B7812" w14:textId="77777777" w:rsidR="00F66838" w:rsidRPr="00461A54" w:rsidRDefault="00F66838" w:rsidP="00461A54">
      <w:pPr>
        <w:pStyle w:val="ListParagraph"/>
        <w:spacing w:line="240" w:lineRule="auto"/>
        <w:ind w:left="450"/>
        <w:jc w:val="both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>OR</w:t>
      </w:r>
    </w:p>
    <w:p w14:paraId="1419F866" w14:textId="77777777" w:rsidR="00F66838" w:rsidRPr="00461A54" w:rsidRDefault="00F66838" w:rsidP="00461A54">
      <w:pPr>
        <w:pStyle w:val="ListParagraph"/>
        <w:spacing w:line="240" w:lineRule="auto"/>
        <w:jc w:val="both"/>
        <w:rPr>
          <w:rFonts w:cs="Times New Roman"/>
          <w:szCs w:val="24"/>
        </w:rPr>
      </w:pPr>
    </w:p>
    <w:p w14:paraId="435B2653" w14:textId="4293DCA4" w:rsidR="00190230" w:rsidRPr="00461A54" w:rsidRDefault="00F66838" w:rsidP="00461A54">
      <w:pPr>
        <w:pStyle w:val="ListParagraph"/>
        <w:spacing w:after="240" w:line="240" w:lineRule="auto"/>
        <w:ind w:left="446"/>
        <w:jc w:val="both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>[</w:t>
      </w:r>
      <w:proofErr w:type="gramStart"/>
      <w:r w:rsidRPr="00461A54">
        <w:rPr>
          <w:rFonts w:cs="Times New Roman"/>
          <w:szCs w:val="24"/>
        </w:rPr>
        <w:t>an</w:t>
      </w:r>
      <w:proofErr w:type="gramEnd"/>
      <w:r w:rsidRPr="00461A54">
        <w:rPr>
          <w:rFonts w:cs="Times New Roman"/>
          <w:szCs w:val="24"/>
        </w:rPr>
        <w:t xml:space="preserve"> equivalent rating with another international rating agency -  </w:t>
      </w:r>
      <w:r w:rsidRPr="00461A54">
        <w:rPr>
          <w:rFonts w:cs="Times New Roman"/>
          <w:i/>
          <w:szCs w:val="24"/>
        </w:rPr>
        <w:t>insert rating and name of agency</w:t>
      </w:r>
      <w:r w:rsidR="00190230" w:rsidRPr="00461A54">
        <w:rPr>
          <w:rFonts w:cs="Times New Roman"/>
          <w:i/>
          <w:szCs w:val="24"/>
        </w:rPr>
        <w:t>]</w:t>
      </w:r>
      <w:r w:rsidRPr="00461A54">
        <w:rPr>
          <w:rFonts w:cs="Times New Roman"/>
          <w:szCs w:val="24"/>
        </w:rPr>
        <w:t xml:space="preserve"> _______________________________________</w:t>
      </w:r>
      <w:r w:rsidR="00190230" w:rsidRPr="00461A54">
        <w:rPr>
          <w:rFonts w:cs="Times New Roman"/>
          <w:szCs w:val="24"/>
        </w:rPr>
        <w:t>______________________________</w:t>
      </w:r>
      <w:r w:rsidRPr="00461A54">
        <w:rPr>
          <w:rFonts w:cs="Times New Roman"/>
          <w:szCs w:val="24"/>
        </w:rPr>
        <w:t xml:space="preserve">which </w:t>
      </w:r>
    </w:p>
    <w:p w14:paraId="1ADA285E" w14:textId="77777777" w:rsidR="00190230" w:rsidRPr="00461A54" w:rsidRDefault="00190230" w:rsidP="00461A54">
      <w:pPr>
        <w:pStyle w:val="ListParagraph"/>
        <w:spacing w:after="240" w:line="240" w:lineRule="auto"/>
        <w:ind w:left="446"/>
        <w:jc w:val="both"/>
        <w:rPr>
          <w:rFonts w:cs="Times New Roman"/>
          <w:szCs w:val="24"/>
        </w:rPr>
      </w:pPr>
    </w:p>
    <w:p w14:paraId="3E4B50A7" w14:textId="4CD5F7EB" w:rsidR="00F66838" w:rsidRPr="00461A54" w:rsidRDefault="00F66838" w:rsidP="00461A54">
      <w:pPr>
        <w:pStyle w:val="ListParagraph"/>
        <w:spacing w:after="240" w:line="240" w:lineRule="auto"/>
        <w:ind w:left="446"/>
        <w:jc w:val="both"/>
        <w:rPr>
          <w:rFonts w:cs="Times New Roman"/>
          <w:szCs w:val="24"/>
        </w:rPr>
      </w:pPr>
      <w:proofErr w:type="gramStart"/>
      <w:r w:rsidRPr="00461A54">
        <w:rPr>
          <w:rFonts w:cs="Times New Roman"/>
          <w:szCs w:val="24"/>
        </w:rPr>
        <w:t>rating</w:t>
      </w:r>
      <w:proofErr w:type="gramEnd"/>
      <w:r w:rsidRPr="00461A54">
        <w:rPr>
          <w:rFonts w:cs="Times New Roman"/>
          <w:szCs w:val="24"/>
        </w:rPr>
        <w:t xml:space="preserve"> has been ma</w:t>
      </w:r>
      <w:r w:rsidR="002C12BC" w:rsidRPr="00461A54">
        <w:rPr>
          <w:rFonts w:cs="Times New Roman"/>
          <w:szCs w:val="24"/>
        </w:rPr>
        <w:t>intained for _________________</w:t>
      </w:r>
      <w:r w:rsidRPr="00461A54">
        <w:rPr>
          <w:rFonts w:cs="Times New Roman"/>
          <w:szCs w:val="24"/>
        </w:rPr>
        <w:t>years (</w:t>
      </w:r>
      <w:r w:rsidRPr="00461A54">
        <w:rPr>
          <w:rFonts w:cs="Times New Roman"/>
          <w:i/>
          <w:szCs w:val="24"/>
        </w:rPr>
        <w:t>at least the two years immediately preceding the date of the undertaking</w:t>
      </w:r>
      <w:r w:rsidRPr="00461A54">
        <w:rPr>
          <w:rFonts w:cs="Times New Roman"/>
          <w:szCs w:val="24"/>
        </w:rPr>
        <w:t>)</w:t>
      </w:r>
      <w:r w:rsidR="002E751F" w:rsidRPr="00461A54">
        <w:rPr>
          <w:rFonts w:cs="Times New Roman"/>
          <w:szCs w:val="24"/>
        </w:rPr>
        <w:t>.</w:t>
      </w:r>
      <w:r w:rsidRPr="00461A54">
        <w:rPr>
          <w:rFonts w:cs="Times New Roman"/>
          <w:szCs w:val="24"/>
        </w:rPr>
        <w:t xml:space="preserve">  </w:t>
      </w:r>
    </w:p>
    <w:p w14:paraId="6A61DA7A" w14:textId="77777777" w:rsidR="00F66838" w:rsidRPr="00461A54" w:rsidRDefault="00F66838" w:rsidP="00461A54">
      <w:pPr>
        <w:pStyle w:val="ListParagraph"/>
        <w:spacing w:after="240" w:line="240" w:lineRule="auto"/>
        <w:ind w:left="446"/>
        <w:jc w:val="both"/>
        <w:rPr>
          <w:rFonts w:cs="Times New Roman"/>
          <w:szCs w:val="24"/>
        </w:rPr>
      </w:pPr>
    </w:p>
    <w:p w14:paraId="470762EC" w14:textId="77777777" w:rsidR="002C12BC" w:rsidRPr="00461A54" w:rsidRDefault="00F66838" w:rsidP="00461A54">
      <w:pPr>
        <w:spacing w:after="0" w:line="240" w:lineRule="auto"/>
        <w:jc w:val="both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 xml:space="preserve">SIGNED </w:t>
      </w:r>
      <w:r w:rsidR="002C12BC" w:rsidRPr="00461A54">
        <w:rPr>
          <w:rFonts w:cs="Times New Roman"/>
          <w:szCs w:val="24"/>
        </w:rPr>
        <w:t xml:space="preserve">on behalf </w:t>
      </w:r>
      <w:proofErr w:type="gramStart"/>
      <w:r w:rsidR="002C12BC" w:rsidRPr="00461A54">
        <w:rPr>
          <w:rFonts w:cs="Times New Roman"/>
          <w:szCs w:val="24"/>
        </w:rPr>
        <w:t>of  _</w:t>
      </w:r>
      <w:proofErr w:type="gramEnd"/>
      <w:r w:rsidR="002C12BC" w:rsidRPr="00461A54">
        <w:rPr>
          <w:rFonts w:cs="Times New Roman"/>
          <w:szCs w:val="24"/>
        </w:rPr>
        <w:t>____________________________________________________</w:t>
      </w:r>
    </w:p>
    <w:p w14:paraId="016AC118" w14:textId="77777777" w:rsidR="002C12BC" w:rsidRPr="00461A54" w:rsidRDefault="002C12BC" w:rsidP="00461A54">
      <w:pPr>
        <w:spacing w:after="0" w:line="240" w:lineRule="auto"/>
        <w:jc w:val="both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 xml:space="preserve">                                      </w:t>
      </w:r>
      <w:r w:rsidRPr="00461A54">
        <w:rPr>
          <w:rFonts w:cs="Times New Roman"/>
          <w:i/>
          <w:szCs w:val="24"/>
        </w:rPr>
        <w:t>(</w:t>
      </w:r>
      <w:proofErr w:type="gramStart"/>
      <w:r w:rsidRPr="00461A54">
        <w:rPr>
          <w:rFonts w:cs="Times New Roman"/>
          <w:i/>
          <w:szCs w:val="24"/>
        </w:rPr>
        <w:t>insert</w:t>
      </w:r>
      <w:proofErr w:type="gramEnd"/>
      <w:r w:rsidRPr="00461A54">
        <w:rPr>
          <w:rFonts w:cs="Times New Roman"/>
          <w:i/>
          <w:szCs w:val="24"/>
        </w:rPr>
        <w:t xml:space="preserve"> name of foreign insurer or foreign reinsurer)</w:t>
      </w:r>
    </w:p>
    <w:p w14:paraId="777E6286" w14:textId="77777777" w:rsidR="002C12BC" w:rsidRPr="00461A54" w:rsidRDefault="002C12BC" w:rsidP="00461A54">
      <w:pPr>
        <w:spacing w:after="0" w:line="240" w:lineRule="auto"/>
        <w:jc w:val="both"/>
        <w:rPr>
          <w:rFonts w:cs="Times New Roman"/>
          <w:szCs w:val="24"/>
        </w:rPr>
      </w:pPr>
    </w:p>
    <w:p w14:paraId="4696A059" w14:textId="77777777" w:rsidR="00F66838" w:rsidRPr="00461A54" w:rsidRDefault="00F66838" w:rsidP="00461A54">
      <w:pPr>
        <w:spacing w:line="240" w:lineRule="auto"/>
        <w:jc w:val="both"/>
        <w:rPr>
          <w:rFonts w:cs="Times New Roman"/>
          <w:szCs w:val="24"/>
        </w:rPr>
      </w:pPr>
      <w:proofErr w:type="spellStart"/>
      <w:proofErr w:type="gramStart"/>
      <w:r w:rsidRPr="00461A54">
        <w:rPr>
          <w:rFonts w:cs="Times New Roman"/>
          <w:szCs w:val="24"/>
        </w:rPr>
        <w:t>at_____________________this_______________day</w:t>
      </w:r>
      <w:proofErr w:type="spellEnd"/>
      <w:proofErr w:type="gramEnd"/>
      <w:r w:rsidRPr="00461A54">
        <w:rPr>
          <w:rFonts w:cs="Times New Roman"/>
          <w:szCs w:val="24"/>
        </w:rPr>
        <w:t xml:space="preserve"> of ____________________20xx</w:t>
      </w:r>
    </w:p>
    <w:p w14:paraId="1B924A7B" w14:textId="77777777" w:rsidR="00F66838" w:rsidRPr="00461A54" w:rsidRDefault="00F66838" w:rsidP="00461A54">
      <w:pPr>
        <w:tabs>
          <w:tab w:val="left" w:pos="720"/>
        </w:tabs>
        <w:spacing w:line="240" w:lineRule="auto"/>
        <w:jc w:val="both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>Full Name and Position: ……………………………………………</w:t>
      </w:r>
    </w:p>
    <w:p w14:paraId="5640037C" w14:textId="77777777" w:rsidR="00F66838" w:rsidRPr="00461A54" w:rsidRDefault="00F66838" w:rsidP="00461A54">
      <w:pPr>
        <w:tabs>
          <w:tab w:val="left" w:pos="720"/>
        </w:tabs>
        <w:spacing w:line="240" w:lineRule="auto"/>
        <w:jc w:val="both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>Signature: ………………………………………………………..…</w:t>
      </w:r>
    </w:p>
    <w:p w14:paraId="70D28BBA" w14:textId="77777777" w:rsidR="00F66838" w:rsidRPr="00461A54" w:rsidRDefault="00F66838" w:rsidP="00461A54">
      <w:pPr>
        <w:tabs>
          <w:tab w:val="left" w:pos="720"/>
        </w:tabs>
        <w:spacing w:line="240" w:lineRule="auto"/>
        <w:jc w:val="both"/>
        <w:rPr>
          <w:rFonts w:cs="Times New Roman"/>
          <w:szCs w:val="24"/>
        </w:rPr>
      </w:pPr>
      <w:r w:rsidRPr="00461A54">
        <w:rPr>
          <w:rFonts w:cs="Times New Roman"/>
          <w:szCs w:val="24"/>
        </w:rPr>
        <w:t>Witness…………………………………………………………….</w:t>
      </w:r>
    </w:p>
    <w:p w14:paraId="58475D0C" w14:textId="77777777" w:rsidR="00F66838" w:rsidRPr="00461A54" w:rsidRDefault="00F66838" w:rsidP="00461A54">
      <w:pPr>
        <w:pStyle w:val="ListParagraph"/>
        <w:spacing w:line="240" w:lineRule="auto"/>
        <w:jc w:val="both"/>
        <w:rPr>
          <w:rFonts w:cs="Times New Roman"/>
          <w:szCs w:val="24"/>
        </w:rPr>
      </w:pPr>
    </w:p>
    <w:sectPr w:rsidR="00F66838" w:rsidRPr="00461A54" w:rsidSect="005147FB">
      <w:pgSz w:w="12240" w:h="15840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C8BE7" w14:textId="77777777" w:rsidR="00AE567A" w:rsidRDefault="00AE567A" w:rsidP="0001588A">
      <w:pPr>
        <w:spacing w:after="0" w:line="240" w:lineRule="auto"/>
      </w:pPr>
      <w:r>
        <w:separator/>
      </w:r>
    </w:p>
  </w:endnote>
  <w:endnote w:type="continuationSeparator" w:id="0">
    <w:p w14:paraId="1712A173" w14:textId="77777777" w:rsidR="00AE567A" w:rsidRDefault="00AE567A" w:rsidP="0001588A">
      <w:pPr>
        <w:spacing w:after="0" w:line="240" w:lineRule="auto"/>
      </w:pPr>
      <w:r>
        <w:continuationSeparator/>
      </w:r>
    </w:p>
  </w:endnote>
  <w:endnote w:type="continuationNotice" w:id="1">
    <w:p w14:paraId="63D6CC51" w14:textId="77777777" w:rsidR="00AE567A" w:rsidRDefault="00AE56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C7033" w14:textId="77777777" w:rsidR="009A2335" w:rsidRDefault="009A23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3889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DF69A3" w14:textId="7DAE99A0" w:rsidR="00C82E3E" w:rsidRDefault="00C82E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09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3E46DEE" w14:textId="77777777" w:rsidR="00C82E3E" w:rsidRDefault="00C82E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35325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D259E0" w14:textId="57892305" w:rsidR="00C82E3E" w:rsidRDefault="00461A54">
        <w:pPr>
          <w:pStyle w:val="Footer"/>
          <w:jc w:val="right"/>
        </w:pPr>
        <w:r>
          <w:t>1</w:t>
        </w:r>
      </w:p>
    </w:sdtContent>
  </w:sdt>
  <w:p w14:paraId="4FCEEE5F" w14:textId="77777777" w:rsidR="00C82E3E" w:rsidRDefault="00C82E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00451" w14:textId="77777777" w:rsidR="00AE567A" w:rsidRDefault="00AE567A" w:rsidP="0001588A">
      <w:pPr>
        <w:spacing w:after="0" w:line="240" w:lineRule="auto"/>
      </w:pPr>
      <w:r>
        <w:separator/>
      </w:r>
    </w:p>
  </w:footnote>
  <w:footnote w:type="continuationSeparator" w:id="0">
    <w:p w14:paraId="3971A9DF" w14:textId="77777777" w:rsidR="00AE567A" w:rsidRDefault="00AE567A" w:rsidP="0001588A">
      <w:pPr>
        <w:spacing w:after="0" w:line="240" w:lineRule="auto"/>
      </w:pPr>
      <w:r>
        <w:continuationSeparator/>
      </w:r>
    </w:p>
  </w:footnote>
  <w:footnote w:type="continuationNotice" w:id="1">
    <w:p w14:paraId="73256CBA" w14:textId="77777777" w:rsidR="00AE567A" w:rsidRDefault="00AE567A">
      <w:pPr>
        <w:spacing w:after="0" w:line="240" w:lineRule="auto"/>
      </w:pPr>
    </w:p>
  </w:footnote>
  <w:footnote w:id="2">
    <w:p w14:paraId="4A9E5B78" w14:textId="77777777" w:rsidR="00C82E3E" w:rsidRDefault="00C82E3E">
      <w:pPr>
        <w:pStyle w:val="FootnoteText"/>
      </w:pPr>
      <w:r>
        <w:rPr>
          <w:rStyle w:val="FootnoteReference"/>
        </w:rPr>
        <w:footnoteRef/>
      </w:r>
      <w:r>
        <w:t xml:space="preserve"> Delete as applicable</w:t>
      </w:r>
    </w:p>
  </w:footnote>
  <w:footnote w:id="3">
    <w:p w14:paraId="327E6720" w14:textId="738E2CAB" w:rsidR="00C82E3E" w:rsidRDefault="00C82E3E">
      <w:pPr>
        <w:pStyle w:val="FootnoteText"/>
      </w:pPr>
      <w:r>
        <w:rPr>
          <w:rStyle w:val="FootnoteReference"/>
        </w:rPr>
        <w:footnoteRef/>
      </w:r>
      <w:r>
        <w:t xml:space="preserve"> Item # </w:t>
      </w:r>
      <w:r w:rsidR="00BD0120">
        <w:t>6</w:t>
      </w:r>
      <w:r>
        <w:t xml:space="preserve"> applies only to foreign reinsurers; delete if not applicable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888BD" w14:textId="77777777" w:rsidR="009A2335" w:rsidRDefault="009A23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2742980"/>
      <w:docPartObj>
        <w:docPartGallery w:val="Watermarks"/>
        <w:docPartUnique/>
      </w:docPartObj>
    </w:sdtPr>
    <w:sdtEndPr/>
    <w:sdtContent>
      <w:p w14:paraId="7549A25E" w14:textId="290B709A" w:rsidR="00C82E3E" w:rsidRPr="001013CB" w:rsidRDefault="00AE567A" w:rsidP="001013CB">
        <w:pPr>
          <w:pStyle w:val="Header"/>
        </w:pPr>
        <w:r>
          <w:rPr>
            <w:noProof/>
          </w:rPr>
          <w:pict w14:anchorId="4B81067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61122" w14:textId="1FFCBBF5" w:rsidR="00C82E3E" w:rsidRDefault="00C82E3E" w:rsidP="0043492C">
    <w:pPr>
      <w:pStyle w:val="Header"/>
      <w:jc w:val="right"/>
      <w:rPr>
        <w:sz w:val="18"/>
        <w:szCs w:val="18"/>
      </w:rPr>
    </w:pPr>
  </w:p>
  <w:p w14:paraId="680C1D17" w14:textId="77777777" w:rsidR="00C82E3E" w:rsidRDefault="00C82E3E" w:rsidP="0043492C">
    <w:pPr>
      <w:pStyle w:val="Header"/>
      <w:jc w:val="right"/>
      <w:rPr>
        <w:sz w:val="18"/>
        <w:szCs w:val="18"/>
      </w:rPr>
    </w:pPr>
  </w:p>
  <w:p w14:paraId="32C98ECE" w14:textId="77777777" w:rsidR="005013B9" w:rsidRPr="00320BA3" w:rsidRDefault="005013B9" w:rsidP="00A929D5">
    <w:pPr>
      <w:pStyle w:val="Header"/>
      <w:jc w:val="right"/>
      <w:rPr>
        <w:sz w:val="18"/>
        <w:szCs w:val="18"/>
      </w:rPr>
    </w:pPr>
  </w:p>
  <w:p w14:paraId="0752DD4A" w14:textId="77777777" w:rsidR="00C82E3E" w:rsidRPr="0043492C" w:rsidRDefault="00C82E3E">
    <w:pPr>
      <w:pStyle w:val="Header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3EFF"/>
    <w:multiLevelType w:val="hybridMultilevel"/>
    <w:tmpl w:val="E32A8734"/>
    <w:lvl w:ilvl="0" w:tplc="1009000F">
      <w:start w:val="1"/>
      <w:numFmt w:val="decimal"/>
      <w:lvlText w:val="%1."/>
      <w:lvlJc w:val="left"/>
      <w:pPr>
        <w:ind w:left="540" w:hanging="360"/>
      </w:pPr>
    </w:lvl>
    <w:lvl w:ilvl="1" w:tplc="000018BE">
      <w:start w:val="1"/>
      <w:numFmt w:val="lowerLetter"/>
      <w:lvlText w:val="(%2)"/>
      <w:lvlJc w:val="left"/>
      <w:pPr>
        <w:ind w:left="990" w:hanging="720"/>
      </w:pPr>
      <w:rPr>
        <w:rFonts w:cs="Times New Roman" w:hint="default"/>
      </w:r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9673A2"/>
    <w:multiLevelType w:val="hybridMultilevel"/>
    <w:tmpl w:val="BC861406"/>
    <w:lvl w:ilvl="0" w:tplc="24DA0990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5D56411"/>
    <w:multiLevelType w:val="hybridMultilevel"/>
    <w:tmpl w:val="A58C5A62"/>
    <w:lvl w:ilvl="0" w:tplc="24DA09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F627A"/>
    <w:multiLevelType w:val="hybridMultilevel"/>
    <w:tmpl w:val="CD863D12"/>
    <w:lvl w:ilvl="0" w:tplc="F0B2A5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0A172E"/>
    <w:multiLevelType w:val="hybridMultilevel"/>
    <w:tmpl w:val="8F0C5778"/>
    <w:lvl w:ilvl="0" w:tplc="24DA09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323ED"/>
    <w:multiLevelType w:val="hybridMultilevel"/>
    <w:tmpl w:val="C658AD44"/>
    <w:lvl w:ilvl="0" w:tplc="99609F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97194"/>
    <w:multiLevelType w:val="hybridMultilevel"/>
    <w:tmpl w:val="1C343A5A"/>
    <w:lvl w:ilvl="0" w:tplc="000018BE">
      <w:start w:val="1"/>
      <w:numFmt w:val="lowerLetter"/>
      <w:lvlText w:val="(%1)"/>
      <w:lvlJc w:val="left"/>
      <w:pPr>
        <w:ind w:left="100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6246438"/>
    <w:multiLevelType w:val="hybridMultilevel"/>
    <w:tmpl w:val="23829B0C"/>
    <w:lvl w:ilvl="0" w:tplc="B5142E0E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289D409F"/>
    <w:multiLevelType w:val="hybridMultilevel"/>
    <w:tmpl w:val="656A1AD2"/>
    <w:lvl w:ilvl="0" w:tplc="03566F80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320076A5"/>
    <w:multiLevelType w:val="hybridMultilevel"/>
    <w:tmpl w:val="656A1AD2"/>
    <w:lvl w:ilvl="0" w:tplc="03566F80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353D1E8D"/>
    <w:multiLevelType w:val="hybridMultilevel"/>
    <w:tmpl w:val="5F1ADE96"/>
    <w:lvl w:ilvl="0" w:tplc="9F087D52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8606888"/>
    <w:multiLevelType w:val="hybridMultilevel"/>
    <w:tmpl w:val="00EE17B0"/>
    <w:lvl w:ilvl="0" w:tplc="61DA680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12B0A"/>
    <w:multiLevelType w:val="hybridMultilevel"/>
    <w:tmpl w:val="8CAAFA34"/>
    <w:lvl w:ilvl="0" w:tplc="96BAC6F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BB252B3"/>
    <w:multiLevelType w:val="hybridMultilevel"/>
    <w:tmpl w:val="656A1AD2"/>
    <w:lvl w:ilvl="0" w:tplc="03566F80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3E091399"/>
    <w:multiLevelType w:val="hybridMultilevel"/>
    <w:tmpl w:val="630E8EDC"/>
    <w:lvl w:ilvl="0" w:tplc="24DA09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9F087D52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3EA7174">
      <w:start w:val="1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3870A86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6C165C"/>
    <w:multiLevelType w:val="hybridMultilevel"/>
    <w:tmpl w:val="DB24AE04"/>
    <w:lvl w:ilvl="0" w:tplc="553C4BE8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936ED"/>
    <w:multiLevelType w:val="hybridMultilevel"/>
    <w:tmpl w:val="0AC0B66E"/>
    <w:lvl w:ilvl="0" w:tplc="24DA09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7384B"/>
    <w:multiLevelType w:val="hybridMultilevel"/>
    <w:tmpl w:val="C26404F0"/>
    <w:lvl w:ilvl="0" w:tplc="76CE6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A800AA56">
      <w:start w:val="1"/>
      <w:numFmt w:val="decimal"/>
      <w:lvlText w:val="(%3)"/>
      <w:lvlJc w:val="left"/>
      <w:pPr>
        <w:ind w:left="2700" w:hanging="360"/>
      </w:pPr>
      <w:rPr>
        <w:rFonts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290114"/>
    <w:multiLevelType w:val="hybridMultilevel"/>
    <w:tmpl w:val="7FD6D43E"/>
    <w:lvl w:ilvl="0" w:tplc="F2146EA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A38C6"/>
    <w:multiLevelType w:val="hybridMultilevel"/>
    <w:tmpl w:val="656A1AD2"/>
    <w:lvl w:ilvl="0" w:tplc="03566F80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4A1722EF"/>
    <w:multiLevelType w:val="hybridMultilevel"/>
    <w:tmpl w:val="E23C9F74"/>
    <w:lvl w:ilvl="0" w:tplc="000018BE">
      <w:start w:val="1"/>
      <w:numFmt w:val="lowerLetter"/>
      <w:lvlText w:val="(%1)"/>
      <w:lvlJc w:val="left"/>
      <w:pPr>
        <w:ind w:left="63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70EF5"/>
    <w:multiLevelType w:val="hybridMultilevel"/>
    <w:tmpl w:val="1FE03F8A"/>
    <w:lvl w:ilvl="0" w:tplc="BB5E905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0045A"/>
    <w:multiLevelType w:val="hybridMultilevel"/>
    <w:tmpl w:val="45AA02AA"/>
    <w:lvl w:ilvl="0" w:tplc="A800AA56">
      <w:start w:val="1"/>
      <w:numFmt w:val="decimal"/>
      <w:lvlText w:val="(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5067DB"/>
    <w:multiLevelType w:val="hybridMultilevel"/>
    <w:tmpl w:val="12189BDC"/>
    <w:lvl w:ilvl="0" w:tplc="000018BE">
      <w:start w:val="1"/>
      <w:numFmt w:val="lowerLetter"/>
      <w:lvlText w:val="(%1)"/>
      <w:lvlJc w:val="left"/>
      <w:pPr>
        <w:ind w:left="63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5BEE70BA"/>
    <w:multiLevelType w:val="hybridMultilevel"/>
    <w:tmpl w:val="A16AC67C"/>
    <w:lvl w:ilvl="0" w:tplc="000018BE">
      <w:start w:val="1"/>
      <w:numFmt w:val="lowerLetter"/>
      <w:lvlText w:val="(%1)"/>
      <w:lvlJc w:val="left"/>
      <w:pPr>
        <w:ind w:left="63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642E77B8"/>
    <w:multiLevelType w:val="hybridMultilevel"/>
    <w:tmpl w:val="DB448216"/>
    <w:lvl w:ilvl="0" w:tplc="D8863C54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>
    <w:nsid w:val="656D632B"/>
    <w:multiLevelType w:val="hybridMultilevel"/>
    <w:tmpl w:val="8C9E1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36D67"/>
    <w:multiLevelType w:val="hybridMultilevel"/>
    <w:tmpl w:val="12189BDC"/>
    <w:lvl w:ilvl="0" w:tplc="000018BE">
      <w:start w:val="1"/>
      <w:numFmt w:val="lowerLetter"/>
      <w:lvlText w:val="(%1)"/>
      <w:lvlJc w:val="left"/>
      <w:pPr>
        <w:ind w:left="63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>
    <w:nsid w:val="74A94DC2"/>
    <w:multiLevelType w:val="hybridMultilevel"/>
    <w:tmpl w:val="12189BDC"/>
    <w:lvl w:ilvl="0" w:tplc="000018BE">
      <w:start w:val="1"/>
      <w:numFmt w:val="lowerLetter"/>
      <w:lvlText w:val="(%1)"/>
      <w:lvlJc w:val="left"/>
      <w:pPr>
        <w:ind w:left="63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>
    <w:nsid w:val="77305168"/>
    <w:multiLevelType w:val="hybridMultilevel"/>
    <w:tmpl w:val="E72AE18C"/>
    <w:lvl w:ilvl="0" w:tplc="2A44E98A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79532650"/>
    <w:multiLevelType w:val="hybridMultilevel"/>
    <w:tmpl w:val="68A605E6"/>
    <w:lvl w:ilvl="0" w:tplc="99D88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F42F5E"/>
    <w:multiLevelType w:val="hybridMultilevel"/>
    <w:tmpl w:val="E14A61E8"/>
    <w:lvl w:ilvl="0" w:tplc="2D7E9D7A">
      <w:start w:val="2"/>
      <w:numFmt w:val="decimal"/>
      <w:lvlText w:val="(%1)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946" w:hanging="360"/>
      </w:pPr>
    </w:lvl>
    <w:lvl w:ilvl="2" w:tplc="0409001B" w:tentative="1">
      <w:start w:val="1"/>
      <w:numFmt w:val="lowerRoman"/>
      <w:lvlText w:val="%3."/>
      <w:lvlJc w:val="right"/>
      <w:pPr>
        <w:ind w:left="-2226" w:hanging="180"/>
      </w:pPr>
    </w:lvl>
    <w:lvl w:ilvl="3" w:tplc="0409000F" w:tentative="1">
      <w:start w:val="1"/>
      <w:numFmt w:val="decimal"/>
      <w:lvlText w:val="%4."/>
      <w:lvlJc w:val="left"/>
      <w:pPr>
        <w:ind w:left="-1506" w:hanging="360"/>
      </w:pPr>
    </w:lvl>
    <w:lvl w:ilvl="4" w:tplc="04090019" w:tentative="1">
      <w:start w:val="1"/>
      <w:numFmt w:val="lowerLetter"/>
      <w:lvlText w:val="%5."/>
      <w:lvlJc w:val="left"/>
      <w:pPr>
        <w:ind w:left="-786" w:hanging="360"/>
      </w:pPr>
    </w:lvl>
    <w:lvl w:ilvl="5" w:tplc="0409001B" w:tentative="1">
      <w:start w:val="1"/>
      <w:numFmt w:val="lowerRoman"/>
      <w:lvlText w:val="%6."/>
      <w:lvlJc w:val="right"/>
      <w:pPr>
        <w:ind w:left="-66" w:hanging="180"/>
      </w:pPr>
    </w:lvl>
    <w:lvl w:ilvl="6" w:tplc="0409000F" w:tentative="1">
      <w:start w:val="1"/>
      <w:numFmt w:val="decimal"/>
      <w:lvlText w:val="%7."/>
      <w:lvlJc w:val="left"/>
      <w:pPr>
        <w:ind w:left="654" w:hanging="360"/>
      </w:pPr>
    </w:lvl>
    <w:lvl w:ilvl="7" w:tplc="04090019" w:tentative="1">
      <w:start w:val="1"/>
      <w:numFmt w:val="lowerLetter"/>
      <w:lvlText w:val="%8."/>
      <w:lvlJc w:val="left"/>
      <w:pPr>
        <w:ind w:left="1374" w:hanging="360"/>
      </w:pPr>
    </w:lvl>
    <w:lvl w:ilvl="8" w:tplc="0409001B" w:tentative="1">
      <w:start w:val="1"/>
      <w:numFmt w:val="lowerRoman"/>
      <w:lvlText w:val="%9."/>
      <w:lvlJc w:val="right"/>
      <w:pPr>
        <w:ind w:left="2094" w:hanging="180"/>
      </w:pPr>
    </w:lvl>
  </w:abstractNum>
  <w:abstractNum w:abstractNumId="32">
    <w:nsid w:val="7F397EDE"/>
    <w:multiLevelType w:val="hybridMultilevel"/>
    <w:tmpl w:val="A73AF716"/>
    <w:lvl w:ilvl="0" w:tplc="F9085934">
      <w:start w:val="2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5"/>
  </w:num>
  <w:num w:numId="5">
    <w:abstractNumId w:val="15"/>
  </w:num>
  <w:num w:numId="6">
    <w:abstractNumId w:val="16"/>
  </w:num>
  <w:num w:numId="7">
    <w:abstractNumId w:val="10"/>
  </w:num>
  <w:num w:numId="8">
    <w:abstractNumId w:val="1"/>
  </w:num>
  <w:num w:numId="9">
    <w:abstractNumId w:val="2"/>
  </w:num>
  <w:num w:numId="10">
    <w:abstractNumId w:val="31"/>
  </w:num>
  <w:num w:numId="11">
    <w:abstractNumId w:val="18"/>
  </w:num>
  <w:num w:numId="12">
    <w:abstractNumId w:val="32"/>
  </w:num>
  <w:num w:numId="13">
    <w:abstractNumId w:val="25"/>
  </w:num>
  <w:num w:numId="14">
    <w:abstractNumId w:val="30"/>
  </w:num>
  <w:num w:numId="15">
    <w:abstractNumId w:val="21"/>
  </w:num>
  <w:num w:numId="16">
    <w:abstractNumId w:val="4"/>
  </w:num>
  <w:num w:numId="17">
    <w:abstractNumId w:val="3"/>
  </w:num>
  <w:num w:numId="18">
    <w:abstractNumId w:val="17"/>
  </w:num>
  <w:num w:numId="19">
    <w:abstractNumId w:val="7"/>
  </w:num>
  <w:num w:numId="20">
    <w:abstractNumId w:val="12"/>
  </w:num>
  <w:num w:numId="21">
    <w:abstractNumId w:val="11"/>
  </w:num>
  <w:num w:numId="22">
    <w:abstractNumId w:val="6"/>
  </w:num>
  <w:num w:numId="23">
    <w:abstractNumId w:val="24"/>
  </w:num>
  <w:num w:numId="24">
    <w:abstractNumId w:val="29"/>
  </w:num>
  <w:num w:numId="25">
    <w:abstractNumId w:val="26"/>
  </w:num>
  <w:num w:numId="26">
    <w:abstractNumId w:val="22"/>
  </w:num>
  <w:num w:numId="27">
    <w:abstractNumId w:val="27"/>
  </w:num>
  <w:num w:numId="28">
    <w:abstractNumId w:val="23"/>
  </w:num>
  <w:num w:numId="29">
    <w:abstractNumId w:val="28"/>
  </w:num>
  <w:num w:numId="30">
    <w:abstractNumId w:val="20"/>
  </w:num>
  <w:num w:numId="31">
    <w:abstractNumId w:val="19"/>
  </w:num>
  <w:num w:numId="32">
    <w:abstractNumId w:val="9"/>
  </w:num>
  <w:num w:numId="33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AC"/>
    <w:rsid w:val="00007489"/>
    <w:rsid w:val="00013398"/>
    <w:rsid w:val="00013C0D"/>
    <w:rsid w:val="0001588A"/>
    <w:rsid w:val="00017ED7"/>
    <w:rsid w:val="0002381D"/>
    <w:rsid w:val="00025DD3"/>
    <w:rsid w:val="0003319A"/>
    <w:rsid w:val="000425A7"/>
    <w:rsid w:val="00050312"/>
    <w:rsid w:val="00057610"/>
    <w:rsid w:val="00060213"/>
    <w:rsid w:val="00060384"/>
    <w:rsid w:val="00064BEA"/>
    <w:rsid w:val="00072B2D"/>
    <w:rsid w:val="00074530"/>
    <w:rsid w:val="000766C1"/>
    <w:rsid w:val="0007675C"/>
    <w:rsid w:val="00080636"/>
    <w:rsid w:val="000829F2"/>
    <w:rsid w:val="00082D61"/>
    <w:rsid w:val="0009103B"/>
    <w:rsid w:val="00091DDA"/>
    <w:rsid w:val="000937CD"/>
    <w:rsid w:val="000947CE"/>
    <w:rsid w:val="00094A80"/>
    <w:rsid w:val="000A0D40"/>
    <w:rsid w:val="000A1D24"/>
    <w:rsid w:val="000A25C9"/>
    <w:rsid w:val="000A2632"/>
    <w:rsid w:val="000A459E"/>
    <w:rsid w:val="000C0B8F"/>
    <w:rsid w:val="000C28EC"/>
    <w:rsid w:val="000C5D58"/>
    <w:rsid w:val="000C62AE"/>
    <w:rsid w:val="000D1D1E"/>
    <w:rsid w:val="000D1E50"/>
    <w:rsid w:val="000E30BA"/>
    <w:rsid w:val="000E5727"/>
    <w:rsid w:val="000F0AA8"/>
    <w:rsid w:val="000F0DBC"/>
    <w:rsid w:val="000F64E7"/>
    <w:rsid w:val="001013CB"/>
    <w:rsid w:val="00105C5A"/>
    <w:rsid w:val="001077C6"/>
    <w:rsid w:val="001134D0"/>
    <w:rsid w:val="00130F45"/>
    <w:rsid w:val="00135448"/>
    <w:rsid w:val="001412EA"/>
    <w:rsid w:val="00154076"/>
    <w:rsid w:val="0015407C"/>
    <w:rsid w:val="0015564F"/>
    <w:rsid w:val="001571CD"/>
    <w:rsid w:val="00161480"/>
    <w:rsid w:val="00161B6A"/>
    <w:rsid w:val="00165A87"/>
    <w:rsid w:val="00165B92"/>
    <w:rsid w:val="00170BCE"/>
    <w:rsid w:val="001731DC"/>
    <w:rsid w:val="001811AD"/>
    <w:rsid w:val="00186D97"/>
    <w:rsid w:val="001870D9"/>
    <w:rsid w:val="00190230"/>
    <w:rsid w:val="001944EB"/>
    <w:rsid w:val="001952FF"/>
    <w:rsid w:val="001A033B"/>
    <w:rsid w:val="001A73BC"/>
    <w:rsid w:val="001D352E"/>
    <w:rsid w:val="001E2D14"/>
    <w:rsid w:val="001F15C0"/>
    <w:rsid w:val="001F6EE6"/>
    <w:rsid w:val="0020216F"/>
    <w:rsid w:val="0020285B"/>
    <w:rsid w:val="002037E3"/>
    <w:rsid w:val="00204AEB"/>
    <w:rsid w:val="00210C79"/>
    <w:rsid w:val="0021663D"/>
    <w:rsid w:val="00220ED2"/>
    <w:rsid w:val="00221566"/>
    <w:rsid w:val="002233AD"/>
    <w:rsid w:val="00226F5D"/>
    <w:rsid w:val="00230D6A"/>
    <w:rsid w:val="002313EA"/>
    <w:rsid w:val="002354AB"/>
    <w:rsid w:val="0024259A"/>
    <w:rsid w:val="00245F93"/>
    <w:rsid w:val="00250C0D"/>
    <w:rsid w:val="00254739"/>
    <w:rsid w:val="00255519"/>
    <w:rsid w:val="00256ACC"/>
    <w:rsid w:val="00257BB0"/>
    <w:rsid w:val="00270474"/>
    <w:rsid w:val="0027292D"/>
    <w:rsid w:val="002744D9"/>
    <w:rsid w:val="00277F24"/>
    <w:rsid w:val="002875A2"/>
    <w:rsid w:val="0029464F"/>
    <w:rsid w:val="002955D9"/>
    <w:rsid w:val="002A7590"/>
    <w:rsid w:val="002B5202"/>
    <w:rsid w:val="002B5C28"/>
    <w:rsid w:val="002B7664"/>
    <w:rsid w:val="002C032D"/>
    <w:rsid w:val="002C12BC"/>
    <w:rsid w:val="002C4CC9"/>
    <w:rsid w:val="002C58AC"/>
    <w:rsid w:val="002C5ADD"/>
    <w:rsid w:val="002D5D65"/>
    <w:rsid w:val="002E0A5D"/>
    <w:rsid w:val="002E1D22"/>
    <w:rsid w:val="002E57BC"/>
    <w:rsid w:val="002E63B6"/>
    <w:rsid w:val="002E751F"/>
    <w:rsid w:val="002F6723"/>
    <w:rsid w:val="002F68A9"/>
    <w:rsid w:val="002F7648"/>
    <w:rsid w:val="002F7ED9"/>
    <w:rsid w:val="00304958"/>
    <w:rsid w:val="00307F39"/>
    <w:rsid w:val="0032152F"/>
    <w:rsid w:val="003254F8"/>
    <w:rsid w:val="00326B31"/>
    <w:rsid w:val="003375DF"/>
    <w:rsid w:val="003427B5"/>
    <w:rsid w:val="00343468"/>
    <w:rsid w:val="00347424"/>
    <w:rsid w:val="0035605D"/>
    <w:rsid w:val="0036092D"/>
    <w:rsid w:val="00363F55"/>
    <w:rsid w:val="00366E6E"/>
    <w:rsid w:val="00371976"/>
    <w:rsid w:val="00375C61"/>
    <w:rsid w:val="00380CA9"/>
    <w:rsid w:val="00382BF4"/>
    <w:rsid w:val="00390D4A"/>
    <w:rsid w:val="00394B83"/>
    <w:rsid w:val="00395872"/>
    <w:rsid w:val="00395F5B"/>
    <w:rsid w:val="003A1340"/>
    <w:rsid w:val="003A197E"/>
    <w:rsid w:val="003A352D"/>
    <w:rsid w:val="003B04F7"/>
    <w:rsid w:val="003B2EF5"/>
    <w:rsid w:val="003B3CC5"/>
    <w:rsid w:val="003C0857"/>
    <w:rsid w:val="003C2BAE"/>
    <w:rsid w:val="003C2C53"/>
    <w:rsid w:val="003D36B2"/>
    <w:rsid w:val="003D49E6"/>
    <w:rsid w:val="003D6F4F"/>
    <w:rsid w:val="003D7281"/>
    <w:rsid w:val="003D7E6A"/>
    <w:rsid w:val="003E548E"/>
    <w:rsid w:val="003E7C54"/>
    <w:rsid w:val="003F0619"/>
    <w:rsid w:val="003F06E8"/>
    <w:rsid w:val="00402D9B"/>
    <w:rsid w:val="0040651C"/>
    <w:rsid w:val="00406D9A"/>
    <w:rsid w:val="0041062E"/>
    <w:rsid w:val="004126CA"/>
    <w:rsid w:val="00416CA1"/>
    <w:rsid w:val="00424900"/>
    <w:rsid w:val="00425F9A"/>
    <w:rsid w:val="00431525"/>
    <w:rsid w:val="00432F56"/>
    <w:rsid w:val="0043492C"/>
    <w:rsid w:val="004420CB"/>
    <w:rsid w:val="004431C0"/>
    <w:rsid w:val="004527DA"/>
    <w:rsid w:val="00461A54"/>
    <w:rsid w:val="00465415"/>
    <w:rsid w:val="00467FD1"/>
    <w:rsid w:val="00473A0A"/>
    <w:rsid w:val="00475F34"/>
    <w:rsid w:val="00483423"/>
    <w:rsid w:val="00484610"/>
    <w:rsid w:val="00485EA8"/>
    <w:rsid w:val="0049473C"/>
    <w:rsid w:val="004A1687"/>
    <w:rsid w:val="004A2A39"/>
    <w:rsid w:val="004A4602"/>
    <w:rsid w:val="004B235A"/>
    <w:rsid w:val="004B2C8F"/>
    <w:rsid w:val="004C05B9"/>
    <w:rsid w:val="004C1D2B"/>
    <w:rsid w:val="004C5096"/>
    <w:rsid w:val="004C57E2"/>
    <w:rsid w:val="004C6B92"/>
    <w:rsid w:val="004D471B"/>
    <w:rsid w:val="004D4866"/>
    <w:rsid w:val="004D5085"/>
    <w:rsid w:val="004D546F"/>
    <w:rsid w:val="004E0499"/>
    <w:rsid w:val="004E0E69"/>
    <w:rsid w:val="004E6E2D"/>
    <w:rsid w:val="004E7ADE"/>
    <w:rsid w:val="004F1674"/>
    <w:rsid w:val="004F328E"/>
    <w:rsid w:val="004F62B1"/>
    <w:rsid w:val="005013B9"/>
    <w:rsid w:val="00502E16"/>
    <w:rsid w:val="005042F4"/>
    <w:rsid w:val="005060DA"/>
    <w:rsid w:val="00513189"/>
    <w:rsid w:val="00513884"/>
    <w:rsid w:val="0051461F"/>
    <w:rsid w:val="005147FB"/>
    <w:rsid w:val="00515105"/>
    <w:rsid w:val="0051696C"/>
    <w:rsid w:val="005178B8"/>
    <w:rsid w:val="00521844"/>
    <w:rsid w:val="00524BCC"/>
    <w:rsid w:val="005251EB"/>
    <w:rsid w:val="00531ADD"/>
    <w:rsid w:val="0053242F"/>
    <w:rsid w:val="005500A6"/>
    <w:rsid w:val="00550FD8"/>
    <w:rsid w:val="005569E4"/>
    <w:rsid w:val="00564467"/>
    <w:rsid w:val="005662BB"/>
    <w:rsid w:val="00566BB4"/>
    <w:rsid w:val="005677C3"/>
    <w:rsid w:val="005829D9"/>
    <w:rsid w:val="00585751"/>
    <w:rsid w:val="00591654"/>
    <w:rsid w:val="005A521B"/>
    <w:rsid w:val="005A562B"/>
    <w:rsid w:val="005B098A"/>
    <w:rsid w:val="005B13B2"/>
    <w:rsid w:val="005B237F"/>
    <w:rsid w:val="005B3AE2"/>
    <w:rsid w:val="005B4D97"/>
    <w:rsid w:val="005B77CD"/>
    <w:rsid w:val="005C6D35"/>
    <w:rsid w:val="005C7729"/>
    <w:rsid w:val="005D0EA2"/>
    <w:rsid w:val="005D13B8"/>
    <w:rsid w:val="005D74D4"/>
    <w:rsid w:val="005D7A04"/>
    <w:rsid w:val="005E156C"/>
    <w:rsid w:val="005E3B42"/>
    <w:rsid w:val="005E4FCD"/>
    <w:rsid w:val="005F135C"/>
    <w:rsid w:val="005F2CF5"/>
    <w:rsid w:val="005F5CE1"/>
    <w:rsid w:val="00602BEC"/>
    <w:rsid w:val="00604C7C"/>
    <w:rsid w:val="006127A4"/>
    <w:rsid w:val="00616EA0"/>
    <w:rsid w:val="00622829"/>
    <w:rsid w:val="00630CC9"/>
    <w:rsid w:val="00632471"/>
    <w:rsid w:val="006353E1"/>
    <w:rsid w:val="006362C6"/>
    <w:rsid w:val="00643087"/>
    <w:rsid w:val="00651321"/>
    <w:rsid w:val="006518F0"/>
    <w:rsid w:val="00655222"/>
    <w:rsid w:val="006611BD"/>
    <w:rsid w:val="00662369"/>
    <w:rsid w:val="00662BFC"/>
    <w:rsid w:val="0066511F"/>
    <w:rsid w:val="006716D3"/>
    <w:rsid w:val="00671AFF"/>
    <w:rsid w:val="006809F2"/>
    <w:rsid w:val="00682FF5"/>
    <w:rsid w:val="00684975"/>
    <w:rsid w:val="00686EEE"/>
    <w:rsid w:val="00694E30"/>
    <w:rsid w:val="006A0988"/>
    <w:rsid w:val="006A48CA"/>
    <w:rsid w:val="006A53C9"/>
    <w:rsid w:val="006B0057"/>
    <w:rsid w:val="006C47F9"/>
    <w:rsid w:val="006C5864"/>
    <w:rsid w:val="006D247B"/>
    <w:rsid w:val="006D3A14"/>
    <w:rsid w:val="006D7212"/>
    <w:rsid w:val="006E2CF8"/>
    <w:rsid w:val="006E2FE6"/>
    <w:rsid w:val="006F3C4E"/>
    <w:rsid w:val="00700F15"/>
    <w:rsid w:val="00704254"/>
    <w:rsid w:val="0071021A"/>
    <w:rsid w:val="007117A7"/>
    <w:rsid w:val="0071477F"/>
    <w:rsid w:val="0071781D"/>
    <w:rsid w:val="007408E2"/>
    <w:rsid w:val="00741E47"/>
    <w:rsid w:val="007445FD"/>
    <w:rsid w:val="00745454"/>
    <w:rsid w:val="0075455E"/>
    <w:rsid w:val="0075653A"/>
    <w:rsid w:val="007662CE"/>
    <w:rsid w:val="007676B4"/>
    <w:rsid w:val="007810A3"/>
    <w:rsid w:val="0078579B"/>
    <w:rsid w:val="00791212"/>
    <w:rsid w:val="007971C4"/>
    <w:rsid w:val="007A3C06"/>
    <w:rsid w:val="007A5613"/>
    <w:rsid w:val="007B7376"/>
    <w:rsid w:val="007D05EF"/>
    <w:rsid w:val="007D3C5F"/>
    <w:rsid w:val="007D79B5"/>
    <w:rsid w:val="007D7C1B"/>
    <w:rsid w:val="007D7EBE"/>
    <w:rsid w:val="007E1EB8"/>
    <w:rsid w:val="007F0CBD"/>
    <w:rsid w:val="007F7E90"/>
    <w:rsid w:val="00800042"/>
    <w:rsid w:val="00806BB9"/>
    <w:rsid w:val="00811164"/>
    <w:rsid w:val="00813A84"/>
    <w:rsid w:val="00817DFF"/>
    <w:rsid w:val="00821DB9"/>
    <w:rsid w:val="008274E5"/>
    <w:rsid w:val="00830560"/>
    <w:rsid w:val="00831EE5"/>
    <w:rsid w:val="00841A6E"/>
    <w:rsid w:val="008439EA"/>
    <w:rsid w:val="00845C75"/>
    <w:rsid w:val="008528E3"/>
    <w:rsid w:val="00855687"/>
    <w:rsid w:val="00866618"/>
    <w:rsid w:val="008705C1"/>
    <w:rsid w:val="00871849"/>
    <w:rsid w:val="0087289B"/>
    <w:rsid w:val="00873556"/>
    <w:rsid w:val="008755F8"/>
    <w:rsid w:val="00875A47"/>
    <w:rsid w:val="00881695"/>
    <w:rsid w:val="008846E3"/>
    <w:rsid w:val="00891F62"/>
    <w:rsid w:val="00892CFA"/>
    <w:rsid w:val="00894B3D"/>
    <w:rsid w:val="00896549"/>
    <w:rsid w:val="008A0A53"/>
    <w:rsid w:val="008A4DBC"/>
    <w:rsid w:val="008A66FC"/>
    <w:rsid w:val="008B1BB0"/>
    <w:rsid w:val="008B513E"/>
    <w:rsid w:val="008B5A68"/>
    <w:rsid w:val="008B6230"/>
    <w:rsid w:val="008C2CE5"/>
    <w:rsid w:val="008D2903"/>
    <w:rsid w:val="008D3724"/>
    <w:rsid w:val="008E482F"/>
    <w:rsid w:val="008F6843"/>
    <w:rsid w:val="008F75FF"/>
    <w:rsid w:val="009050A8"/>
    <w:rsid w:val="0090518A"/>
    <w:rsid w:val="0091340E"/>
    <w:rsid w:val="00914AD2"/>
    <w:rsid w:val="009224DB"/>
    <w:rsid w:val="00926C20"/>
    <w:rsid w:val="0092778E"/>
    <w:rsid w:val="00935E72"/>
    <w:rsid w:val="00942256"/>
    <w:rsid w:val="009428F7"/>
    <w:rsid w:val="009508ED"/>
    <w:rsid w:val="00955098"/>
    <w:rsid w:val="00956B60"/>
    <w:rsid w:val="00964DE6"/>
    <w:rsid w:val="009801CA"/>
    <w:rsid w:val="00981E58"/>
    <w:rsid w:val="00982651"/>
    <w:rsid w:val="00984A64"/>
    <w:rsid w:val="009857F6"/>
    <w:rsid w:val="00997DDD"/>
    <w:rsid w:val="009A219E"/>
    <w:rsid w:val="009A2335"/>
    <w:rsid w:val="009A2E66"/>
    <w:rsid w:val="009B1C16"/>
    <w:rsid w:val="009B1DE4"/>
    <w:rsid w:val="009B22A7"/>
    <w:rsid w:val="009C5D6E"/>
    <w:rsid w:val="009C7EFA"/>
    <w:rsid w:val="009D0069"/>
    <w:rsid w:val="009D378D"/>
    <w:rsid w:val="009D3E3B"/>
    <w:rsid w:val="009D521F"/>
    <w:rsid w:val="009D6A0E"/>
    <w:rsid w:val="009D7B6B"/>
    <w:rsid w:val="009E0BAE"/>
    <w:rsid w:val="009E2381"/>
    <w:rsid w:val="009E53FA"/>
    <w:rsid w:val="009F10E4"/>
    <w:rsid w:val="009F6616"/>
    <w:rsid w:val="00A05319"/>
    <w:rsid w:val="00A05A2C"/>
    <w:rsid w:val="00A21117"/>
    <w:rsid w:val="00A22966"/>
    <w:rsid w:val="00A239D2"/>
    <w:rsid w:val="00A31A53"/>
    <w:rsid w:val="00A3374D"/>
    <w:rsid w:val="00A3768F"/>
    <w:rsid w:val="00A43EE8"/>
    <w:rsid w:val="00A4708E"/>
    <w:rsid w:val="00A51402"/>
    <w:rsid w:val="00A53207"/>
    <w:rsid w:val="00A57812"/>
    <w:rsid w:val="00A63353"/>
    <w:rsid w:val="00A6420F"/>
    <w:rsid w:val="00A67A74"/>
    <w:rsid w:val="00A813AD"/>
    <w:rsid w:val="00A8435A"/>
    <w:rsid w:val="00A8450D"/>
    <w:rsid w:val="00A87B3B"/>
    <w:rsid w:val="00A929D5"/>
    <w:rsid w:val="00A92ECA"/>
    <w:rsid w:val="00A95A19"/>
    <w:rsid w:val="00A97CD2"/>
    <w:rsid w:val="00AA4A09"/>
    <w:rsid w:val="00AB00FC"/>
    <w:rsid w:val="00AB199D"/>
    <w:rsid w:val="00AB21ED"/>
    <w:rsid w:val="00AB57A2"/>
    <w:rsid w:val="00AB5CD4"/>
    <w:rsid w:val="00AB6937"/>
    <w:rsid w:val="00AC07A1"/>
    <w:rsid w:val="00AC0C65"/>
    <w:rsid w:val="00AC16F5"/>
    <w:rsid w:val="00AC34D9"/>
    <w:rsid w:val="00AC62D0"/>
    <w:rsid w:val="00AD34C7"/>
    <w:rsid w:val="00AD7798"/>
    <w:rsid w:val="00AE0469"/>
    <w:rsid w:val="00AE1B63"/>
    <w:rsid w:val="00AE567A"/>
    <w:rsid w:val="00AF1018"/>
    <w:rsid w:val="00AF1EB4"/>
    <w:rsid w:val="00AF20BC"/>
    <w:rsid w:val="00AF52BA"/>
    <w:rsid w:val="00B06C50"/>
    <w:rsid w:val="00B10477"/>
    <w:rsid w:val="00B16446"/>
    <w:rsid w:val="00B1743E"/>
    <w:rsid w:val="00B20067"/>
    <w:rsid w:val="00B22FCB"/>
    <w:rsid w:val="00B30DDC"/>
    <w:rsid w:val="00B45DD9"/>
    <w:rsid w:val="00B4625D"/>
    <w:rsid w:val="00B5095D"/>
    <w:rsid w:val="00B51A64"/>
    <w:rsid w:val="00B54740"/>
    <w:rsid w:val="00B547A9"/>
    <w:rsid w:val="00B54A93"/>
    <w:rsid w:val="00B65465"/>
    <w:rsid w:val="00B66C01"/>
    <w:rsid w:val="00B75CC4"/>
    <w:rsid w:val="00B81234"/>
    <w:rsid w:val="00B82F1C"/>
    <w:rsid w:val="00B84C94"/>
    <w:rsid w:val="00B8517D"/>
    <w:rsid w:val="00B857C5"/>
    <w:rsid w:val="00B87FFD"/>
    <w:rsid w:val="00B9086D"/>
    <w:rsid w:val="00B9121A"/>
    <w:rsid w:val="00B91396"/>
    <w:rsid w:val="00B94B79"/>
    <w:rsid w:val="00B94E7B"/>
    <w:rsid w:val="00BA6780"/>
    <w:rsid w:val="00BB006B"/>
    <w:rsid w:val="00BB0A3D"/>
    <w:rsid w:val="00BB5CFA"/>
    <w:rsid w:val="00BB6295"/>
    <w:rsid w:val="00BC0BCC"/>
    <w:rsid w:val="00BC5467"/>
    <w:rsid w:val="00BD0120"/>
    <w:rsid w:val="00BD18BA"/>
    <w:rsid w:val="00BD2B6C"/>
    <w:rsid w:val="00BD3CB6"/>
    <w:rsid w:val="00BD63E3"/>
    <w:rsid w:val="00BD772F"/>
    <w:rsid w:val="00BE7439"/>
    <w:rsid w:val="00BF12CD"/>
    <w:rsid w:val="00BF588A"/>
    <w:rsid w:val="00BF705F"/>
    <w:rsid w:val="00C00F26"/>
    <w:rsid w:val="00C01312"/>
    <w:rsid w:val="00C13F74"/>
    <w:rsid w:val="00C20AF2"/>
    <w:rsid w:val="00C2251C"/>
    <w:rsid w:val="00C31B01"/>
    <w:rsid w:val="00C338F1"/>
    <w:rsid w:val="00C33A99"/>
    <w:rsid w:val="00C43196"/>
    <w:rsid w:val="00C4552C"/>
    <w:rsid w:val="00C4787F"/>
    <w:rsid w:val="00C47C9E"/>
    <w:rsid w:val="00C47CB1"/>
    <w:rsid w:val="00C53E1B"/>
    <w:rsid w:val="00C569F1"/>
    <w:rsid w:val="00C61FE5"/>
    <w:rsid w:val="00C73BD9"/>
    <w:rsid w:val="00C73FFD"/>
    <w:rsid w:val="00C74395"/>
    <w:rsid w:val="00C7661D"/>
    <w:rsid w:val="00C829FB"/>
    <w:rsid w:val="00C82E3E"/>
    <w:rsid w:val="00C82E41"/>
    <w:rsid w:val="00C9210B"/>
    <w:rsid w:val="00C946AB"/>
    <w:rsid w:val="00C9696A"/>
    <w:rsid w:val="00CA2314"/>
    <w:rsid w:val="00CA71E5"/>
    <w:rsid w:val="00CB34D1"/>
    <w:rsid w:val="00CB391D"/>
    <w:rsid w:val="00CB39C2"/>
    <w:rsid w:val="00CC233D"/>
    <w:rsid w:val="00CC30E1"/>
    <w:rsid w:val="00CD0D4C"/>
    <w:rsid w:val="00CD212F"/>
    <w:rsid w:val="00CE1FB2"/>
    <w:rsid w:val="00CE4ADF"/>
    <w:rsid w:val="00CE63C8"/>
    <w:rsid w:val="00CE6762"/>
    <w:rsid w:val="00CE7566"/>
    <w:rsid w:val="00CF040B"/>
    <w:rsid w:val="00CF168F"/>
    <w:rsid w:val="00CF1C59"/>
    <w:rsid w:val="00CF3220"/>
    <w:rsid w:val="00D05757"/>
    <w:rsid w:val="00D05F3C"/>
    <w:rsid w:val="00D06644"/>
    <w:rsid w:val="00D070D5"/>
    <w:rsid w:val="00D07D28"/>
    <w:rsid w:val="00D1448C"/>
    <w:rsid w:val="00D21728"/>
    <w:rsid w:val="00D2455D"/>
    <w:rsid w:val="00D26EAB"/>
    <w:rsid w:val="00D37DB8"/>
    <w:rsid w:val="00D40112"/>
    <w:rsid w:val="00D42E6E"/>
    <w:rsid w:val="00D43B9A"/>
    <w:rsid w:val="00D47987"/>
    <w:rsid w:val="00D55137"/>
    <w:rsid w:val="00D55F02"/>
    <w:rsid w:val="00D56349"/>
    <w:rsid w:val="00D62480"/>
    <w:rsid w:val="00D67C67"/>
    <w:rsid w:val="00D74B5D"/>
    <w:rsid w:val="00D77F87"/>
    <w:rsid w:val="00D82E71"/>
    <w:rsid w:val="00D869E2"/>
    <w:rsid w:val="00D962DE"/>
    <w:rsid w:val="00DA0216"/>
    <w:rsid w:val="00DA1F06"/>
    <w:rsid w:val="00DA6C59"/>
    <w:rsid w:val="00DB0C1B"/>
    <w:rsid w:val="00DB1F0B"/>
    <w:rsid w:val="00DB4153"/>
    <w:rsid w:val="00DB54C6"/>
    <w:rsid w:val="00DB69E9"/>
    <w:rsid w:val="00DC39E7"/>
    <w:rsid w:val="00DD1429"/>
    <w:rsid w:val="00DD5B94"/>
    <w:rsid w:val="00DE1038"/>
    <w:rsid w:val="00DE2065"/>
    <w:rsid w:val="00DE4E47"/>
    <w:rsid w:val="00DE7783"/>
    <w:rsid w:val="00DF0092"/>
    <w:rsid w:val="00DF00DD"/>
    <w:rsid w:val="00DF3B1B"/>
    <w:rsid w:val="00E00F0B"/>
    <w:rsid w:val="00E17A69"/>
    <w:rsid w:val="00E220CF"/>
    <w:rsid w:val="00E23D74"/>
    <w:rsid w:val="00E2744A"/>
    <w:rsid w:val="00E32D4D"/>
    <w:rsid w:val="00E35922"/>
    <w:rsid w:val="00E37735"/>
    <w:rsid w:val="00E4372B"/>
    <w:rsid w:val="00E44DAC"/>
    <w:rsid w:val="00E4517E"/>
    <w:rsid w:val="00E45675"/>
    <w:rsid w:val="00E4722B"/>
    <w:rsid w:val="00E47B25"/>
    <w:rsid w:val="00E5086A"/>
    <w:rsid w:val="00E518C5"/>
    <w:rsid w:val="00E57A38"/>
    <w:rsid w:val="00E57CBF"/>
    <w:rsid w:val="00E60CAC"/>
    <w:rsid w:val="00E6195A"/>
    <w:rsid w:val="00E62E44"/>
    <w:rsid w:val="00E6623B"/>
    <w:rsid w:val="00E71123"/>
    <w:rsid w:val="00E71BB1"/>
    <w:rsid w:val="00E74632"/>
    <w:rsid w:val="00E77734"/>
    <w:rsid w:val="00E82D36"/>
    <w:rsid w:val="00E85E6E"/>
    <w:rsid w:val="00E879EB"/>
    <w:rsid w:val="00E92245"/>
    <w:rsid w:val="00E932AD"/>
    <w:rsid w:val="00E9352A"/>
    <w:rsid w:val="00E96657"/>
    <w:rsid w:val="00EA0BF4"/>
    <w:rsid w:val="00EA247C"/>
    <w:rsid w:val="00EA4C3E"/>
    <w:rsid w:val="00EB1172"/>
    <w:rsid w:val="00EB56AE"/>
    <w:rsid w:val="00EB60BB"/>
    <w:rsid w:val="00EC6F28"/>
    <w:rsid w:val="00ED175D"/>
    <w:rsid w:val="00ED4E22"/>
    <w:rsid w:val="00ED7913"/>
    <w:rsid w:val="00EE18EB"/>
    <w:rsid w:val="00EE3BB9"/>
    <w:rsid w:val="00EE7FC0"/>
    <w:rsid w:val="00EF017C"/>
    <w:rsid w:val="00EF3A55"/>
    <w:rsid w:val="00EF41EF"/>
    <w:rsid w:val="00F04427"/>
    <w:rsid w:val="00F149B1"/>
    <w:rsid w:val="00F20168"/>
    <w:rsid w:val="00F20B6B"/>
    <w:rsid w:val="00F31F83"/>
    <w:rsid w:val="00F360BF"/>
    <w:rsid w:val="00F37F58"/>
    <w:rsid w:val="00F4270A"/>
    <w:rsid w:val="00F43C11"/>
    <w:rsid w:val="00F475B0"/>
    <w:rsid w:val="00F5609C"/>
    <w:rsid w:val="00F63A5A"/>
    <w:rsid w:val="00F65045"/>
    <w:rsid w:val="00F66838"/>
    <w:rsid w:val="00F71047"/>
    <w:rsid w:val="00F8191D"/>
    <w:rsid w:val="00F82910"/>
    <w:rsid w:val="00F87779"/>
    <w:rsid w:val="00F942D7"/>
    <w:rsid w:val="00FA1197"/>
    <w:rsid w:val="00FA1795"/>
    <w:rsid w:val="00FA3176"/>
    <w:rsid w:val="00FA4EA7"/>
    <w:rsid w:val="00FB613F"/>
    <w:rsid w:val="00FB799C"/>
    <w:rsid w:val="00FC4B30"/>
    <w:rsid w:val="00FD253F"/>
    <w:rsid w:val="00FD2A6B"/>
    <w:rsid w:val="00FE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B66B2DE"/>
  <w15:docId w15:val="{8A642627-5ABD-4F5F-801D-B6B0B521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CAC"/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06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1C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DE7783"/>
    <w:pPr>
      <w:spacing w:after="100"/>
    </w:pPr>
  </w:style>
  <w:style w:type="paragraph" w:styleId="ListParagraph">
    <w:name w:val="List Paragraph"/>
    <w:basedOn w:val="Normal"/>
    <w:uiPriority w:val="34"/>
    <w:qFormat/>
    <w:rsid w:val="008B5A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5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88A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5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88A"/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uiPriority w:val="59"/>
    <w:rsid w:val="00C74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0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D40"/>
    <w:rPr>
      <w:rFonts w:ascii="Segoe UI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F061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A1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F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F06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F06"/>
    <w:rPr>
      <w:rFonts w:ascii="Times New Roman" w:hAnsi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186D97"/>
    <w:pPr>
      <w:spacing w:after="0" w:line="240" w:lineRule="auto"/>
    </w:pPr>
    <w:rPr>
      <w:rFonts w:ascii="Times New Roman" w:hAnsi="Times New Roman"/>
      <w:sz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68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6838"/>
    <w:rPr>
      <w:rFonts w:ascii="Times New Roman" w:hAnsi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66838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9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62D5F-0981-45E0-80D2-BC9362F741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8C28CF-AAAB-4120-8FA8-818EC1CB28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B45DFE-3FF5-4637-A9BC-CB4AD2EEB0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E63A65-CF8C-4AF1-AFB6-1C2228255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2483</Words>
  <Characters>14157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Irene Shebo</cp:lastModifiedBy>
  <cp:revision>3</cp:revision>
  <cp:lastPrinted>2017-11-01T10:08:00Z</cp:lastPrinted>
  <dcterms:created xsi:type="dcterms:W3CDTF">2018-08-21T06:26:00Z</dcterms:created>
  <dcterms:modified xsi:type="dcterms:W3CDTF">2018-08-21T06:27:00Z</dcterms:modified>
</cp:coreProperties>
</file>